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05962" w14:textId="77777777" w:rsidR="001B5C35" w:rsidRPr="00393FBA" w:rsidRDefault="001B5C35" w:rsidP="001B5C35">
      <w:pPr>
        <w:tabs>
          <w:tab w:val="left" w:pos="1418"/>
        </w:tabs>
        <w:spacing w:before="120" w:after="120" w:line="240" w:lineRule="auto"/>
        <w:jc w:val="center"/>
        <w:rPr>
          <w:rFonts w:eastAsia="Times New Roman" w:cs="Arial"/>
          <w:b/>
          <w:u w:val="single"/>
        </w:rPr>
      </w:pPr>
      <w:bookmarkStart w:id="0" w:name="_gjdgxs" w:colFirst="0" w:colLast="0"/>
      <w:bookmarkEnd w:id="0"/>
    </w:p>
    <w:p w14:paraId="5130745C" w14:textId="3346B91B" w:rsidR="001B5C35" w:rsidRPr="00393FBA" w:rsidRDefault="001B5C35" w:rsidP="001B5C35">
      <w:pPr>
        <w:pStyle w:val="Nzev"/>
      </w:pPr>
      <w:r w:rsidRPr="00393FBA">
        <w:t>Zásady</w:t>
      </w:r>
      <w:r w:rsidR="0014311A" w:rsidRPr="0014311A">
        <w:rPr>
          <w:rFonts w:cstheme="minorHAnsi"/>
        </w:rPr>
        <w:t xml:space="preserve"> </w:t>
      </w:r>
      <w:r w:rsidR="0014311A" w:rsidRPr="007470F0">
        <w:rPr>
          <w:rFonts w:cstheme="minorHAnsi"/>
        </w:rPr>
        <w:t>pro spolupráci s investory na rozvoji veřejné infrastruktury</w:t>
      </w:r>
      <w:r w:rsidR="0014311A">
        <w:rPr>
          <w:rFonts w:cstheme="minorHAnsi"/>
        </w:rPr>
        <w:t xml:space="preserve"> </w:t>
      </w:r>
      <w:r>
        <w:t xml:space="preserve">obce Kozlovice </w:t>
      </w:r>
    </w:p>
    <w:p w14:paraId="2F9ECA10" w14:textId="4FDDE2A6" w:rsidR="001B5C35" w:rsidRDefault="001B5C35" w:rsidP="001B5C35">
      <w:pPr>
        <w:spacing w:before="120" w:after="120"/>
        <w:rPr>
          <w:rFonts w:cs="Arial"/>
        </w:rPr>
      </w:pPr>
      <w:r>
        <w:rPr>
          <w:rFonts w:cs="Arial"/>
        </w:rPr>
        <w:t>Obec</w:t>
      </w:r>
      <w:r w:rsidRPr="00393FBA">
        <w:rPr>
          <w:rFonts w:cs="Arial"/>
        </w:rPr>
        <w:t xml:space="preserve"> </w:t>
      </w:r>
      <w:r>
        <w:rPr>
          <w:rFonts w:cs="Arial"/>
        </w:rPr>
        <w:t>Kozlovice</w:t>
      </w:r>
      <w:r w:rsidRPr="00393FBA">
        <w:rPr>
          <w:rFonts w:cs="Arial"/>
        </w:rPr>
        <w:t xml:space="preserve"> („</w:t>
      </w:r>
      <w:r>
        <w:rPr>
          <w:rFonts w:cs="Arial"/>
          <w:b/>
        </w:rPr>
        <w:t>Obec</w:t>
      </w:r>
      <w:r w:rsidRPr="00393FBA">
        <w:rPr>
          <w:rFonts w:cs="Arial"/>
        </w:rPr>
        <w:t>“) je povinn</w:t>
      </w:r>
      <w:r>
        <w:rPr>
          <w:rFonts w:cs="Arial"/>
        </w:rPr>
        <w:t xml:space="preserve">a </w:t>
      </w:r>
      <w:r w:rsidRPr="00393FBA">
        <w:rPr>
          <w:rFonts w:cs="Arial"/>
        </w:rPr>
        <w:t xml:space="preserve">všestranně pečovat o rozvoj svého území, potřeby svých občanů a při plnění svých úkolů chránit též veřejný zájem. Důsledkem stavebního rozvoje je zvyšování zátěže území </w:t>
      </w:r>
      <w:r>
        <w:rPr>
          <w:rFonts w:cs="Arial"/>
        </w:rPr>
        <w:t>Obce</w:t>
      </w:r>
      <w:r w:rsidRPr="00393FBA">
        <w:rPr>
          <w:rFonts w:cs="Arial"/>
        </w:rPr>
        <w:t xml:space="preserve">, které vyvolává požadavky na zajištění odpovídajících kapacit občanského vybavení, veřejných služeb a veřejné infrastruktury, které budou sloužit zejména stávajícím i novým obyvatelům </w:t>
      </w:r>
      <w:r>
        <w:rPr>
          <w:rFonts w:cs="Arial"/>
        </w:rPr>
        <w:t>Obce</w:t>
      </w:r>
      <w:r w:rsidRPr="00393FBA">
        <w:rPr>
          <w:rFonts w:cs="Arial"/>
        </w:rPr>
        <w:t xml:space="preserve">. </w:t>
      </w:r>
    </w:p>
    <w:p w14:paraId="30C860B9" w14:textId="5A32ECC5" w:rsidR="0014311A" w:rsidRDefault="0014311A" w:rsidP="0014311A">
      <w:pPr>
        <w:spacing w:before="120" w:after="120" w:line="281" w:lineRule="auto"/>
      </w:pPr>
      <w:r>
        <w:t>Stavební zákon (jak je definován níže) zavedl od 1. 7. 2024 institut veřejnoprávní plánovací smlouvy. V plánovací smlouvě se může obec zavázat poskytnout investorům součinnost k uskutečnění jejich záměru, učinit kroky k vydání územně plánovací dokumentace, neuplatňovat proti konkrétním</w:t>
      </w:r>
      <w:r w:rsidR="00F54CC9">
        <w:t>u</w:t>
      </w:r>
      <w:r>
        <w:t xml:space="preserve"> záměru návrhy, vyjádření a opravné prostředky ve správních a soudních řízeních, převzít od investora jím zhotovenou stavbu do svého vlastnictví a další. Investoři se na druhou stranu mohou dle § 131 odst. 3 Stavebního zákona zavázat mimo jiné k účasti na výstavbě veřejné infrastruktury nebo jiných staveb nebo opatření vyvolaných záměrem, převzetí nákladů na výstavbu veřejné infrastruktury n</w:t>
      </w:r>
      <w:r w:rsidRPr="00B913A6">
        <w:t>ebo veřejně prospěšných staveb nebo opatření vyvolaných záměrem</w:t>
      </w:r>
      <w:r>
        <w:t xml:space="preserve">, poskytnutí peněžního nebo </w:t>
      </w:r>
      <w:r w:rsidR="00A33D6B">
        <w:t>nepeněžního</w:t>
      </w:r>
      <w:r>
        <w:t xml:space="preserve"> </w:t>
      </w:r>
      <w:r w:rsidR="005C0B68">
        <w:t>příspěvku</w:t>
      </w:r>
      <w:r>
        <w:t xml:space="preserve"> za zhodnocení pozemku vydáním územně plánovací dokumentace a další. </w:t>
      </w:r>
    </w:p>
    <w:p w14:paraId="170697EA" w14:textId="1D2C6F74" w:rsidR="0014311A" w:rsidRPr="0014311A" w:rsidRDefault="0014311A" w:rsidP="0014311A">
      <w:pPr>
        <w:spacing w:before="120" w:after="120" w:line="281" w:lineRule="auto"/>
        <w:rPr>
          <w:rFonts w:cstheme="minorHAnsi"/>
        </w:rPr>
      </w:pPr>
      <w:r>
        <w:t>Stavební zákon tedy předpokládá uzavírání plánovacích smluv mezi obcemi a investory. S </w:t>
      </w:r>
      <w:r w:rsidRPr="003C02E6">
        <w:t xml:space="preserve">ohledem na požadavky právních předpisů a judikatury na předvídatelnost jednání samosprávy, </w:t>
      </w:r>
      <w:r>
        <w:t xml:space="preserve">je přijetí </w:t>
      </w:r>
      <w:r w:rsidRPr="007470F0">
        <w:rPr>
          <w:rFonts w:cstheme="minorHAnsi"/>
        </w:rPr>
        <w:t xml:space="preserve">těchto Zásad pro spolupráci s investory na rozvoji veřejné infrastruktury </w:t>
      </w:r>
      <w:r>
        <w:rPr>
          <w:rFonts w:cstheme="minorHAnsi"/>
        </w:rPr>
        <w:t>Obce</w:t>
      </w:r>
      <w:r w:rsidRPr="007470F0">
        <w:rPr>
          <w:rFonts w:cstheme="minorHAnsi"/>
        </w:rPr>
        <w:t xml:space="preserve"> (dále jen „</w:t>
      </w:r>
      <w:r w:rsidRPr="007470F0">
        <w:rPr>
          <w:rFonts w:cstheme="minorHAnsi"/>
          <w:b/>
        </w:rPr>
        <w:t>Zásady</w:t>
      </w:r>
      <w:r w:rsidRPr="007470F0">
        <w:rPr>
          <w:rFonts w:cstheme="minorHAnsi"/>
        </w:rPr>
        <w:t xml:space="preserve">“) </w:t>
      </w:r>
      <w:r>
        <w:t>potřebné</w:t>
      </w:r>
      <w:r w:rsidRPr="003C02E6">
        <w:t xml:space="preserve">, aby </w:t>
      </w:r>
      <w:r>
        <w:t xml:space="preserve">Obec </w:t>
      </w:r>
      <w:r w:rsidRPr="003C02E6">
        <w:t>vůči investorům jednal</w:t>
      </w:r>
      <w:r>
        <w:t>a</w:t>
      </w:r>
      <w:r w:rsidRPr="003C02E6">
        <w:t xml:space="preserve"> </w:t>
      </w:r>
      <w:r w:rsidRPr="00197605">
        <w:t>jednotně, transparentně a</w:t>
      </w:r>
      <w:r>
        <w:t> </w:t>
      </w:r>
      <w:r w:rsidRPr="00197605">
        <w:t>nediskriminačně.</w:t>
      </w:r>
      <w:r w:rsidRPr="003C02E6">
        <w:t xml:space="preserve"> </w:t>
      </w:r>
      <w:r>
        <w:t>Přijetí Metodiky nebo obdobného dokumentu stanovujícího pravidla pro uzavírání plánovacích smluv podporuje i Ministerstvo pro místní rozvoj, a to právě s ohledem na transparentnost a předvídatelnost postupu obcí vůči investorům.</w:t>
      </w:r>
      <w:r>
        <w:rPr>
          <w:rStyle w:val="Znakapoznpodarou"/>
        </w:rPr>
        <w:footnoteReference w:id="1"/>
      </w:r>
    </w:p>
    <w:p w14:paraId="79BAA4A5" w14:textId="2DA2F120" w:rsidR="001B5C35" w:rsidRPr="00393FBA" w:rsidRDefault="001B5C35" w:rsidP="001B5C35">
      <w:pPr>
        <w:spacing w:before="120" w:after="120"/>
        <w:rPr>
          <w:rFonts w:cs="Arial"/>
        </w:rPr>
      </w:pPr>
      <w:r>
        <w:rPr>
          <w:rFonts w:cs="Arial"/>
        </w:rPr>
        <w:t>Obec</w:t>
      </w:r>
      <w:r w:rsidRPr="00393FBA">
        <w:rPr>
          <w:rFonts w:cs="Arial"/>
        </w:rPr>
        <w:t xml:space="preserve"> jako vlastník pozemků a vybrané veřejné infrastruktury a účastník řízení o povolení záměru na jeho území usiluje o co nejvyšší kvalitu vystavěného prostředí, architektury a</w:t>
      </w:r>
      <w:r>
        <w:rPr>
          <w:rFonts w:cs="Arial"/>
        </w:rPr>
        <w:t> </w:t>
      </w:r>
      <w:r w:rsidRPr="00393FBA">
        <w:rPr>
          <w:rFonts w:cs="Arial"/>
        </w:rPr>
        <w:t xml:space="preserve">stavební kultury a o vytváření podmínek pro udržitelný rozvoj území </w:t>
      </w:r>
      <w:r w:rsidR="0014311A">
        <w:rPr>
          <w:rFonts w:cs="Arial"/>
        </w:rPr>
        <w:t>Obce</w:t>
      </w:r>
      <w:r w:rsidRPr="00393FBA">
        <w:rPr>
          <w:rFonts w:cs="Arial"/>
        </w:rPr>
        <w:t xml:space="preserve">. Účelem těchto Zásad je primárně navázat spolupráci mezi </w:t>
      </w:r>
      <w:r w:rsidR="0014311A">
        <w:rPr>
          <w:rFonts w:cs="Arial"/>
        </w:rPr>
        <w:t>Obcí</w:t>
      </w:r>
      <w:r w:rsidRPr="00393FBA">
        <w:rPr>
          <w:rFonts w:cs="Arial"/>
        </w:rPr>
        <w:t xml:space="preserve"> a jednotlivými investory a poskytnout základní rámec pro vyjednávání o podmínkách povolení investičních záměrů na území </w:t>
      </w:r>
      <w:r w:rsidR="0014311A">
        <w:rPr>
          <w:rFonts w:cs="Arial"/>
        </w:rPr>
        <w:t>Obce</w:t>
      </w:r>
      <w:r w:rsidRPr="00393FBA">
        <w:rPr>
          <w:rFonts w:cs="Arial"/>
        </w:rPr>
        <w:t xml:space="preserve"> za transparentních a nediskriminačních podmínek. </w:t>
      </w:r>
    </w:p>
    <w:p w14:paraId="084B502C" w14:textId="55845064" w:rsidR="001B5C35" w:rsidRDefault="001B5C35" w:rsidP="001B5C35">
      <w:pPr>
        <w:spacing w:before="120" w:after="120"/>
        <w:rPr>
          <w:rFonts w:cs="Arial"/>
        </w:rPr>
      </w:pPr>
      <w:r w:rsidRPr="00393FBA">
        <w:rPr>
          <w:rFonts w:cs="Arial"/>
        </w:rPr>
        <w:t>Tyto Zásady kladou důraz na rozvoj kvality veřejných prostranství včetně veřejné zeleně, vodohospodářské a zelené infrastruktury, dopravní a technické infrastruktury včetně staveb a</w:t>
      </w:r>
      <w:r>
        <w:rPr>
          <w:rFonts w:cs="Arial"/>
        </w:rPr>
        <w:t> </w:t>
      </w:r>
      <w:r w:rsidRPr="00393FBA">
        <w:rPr>
          <w:rFonts w:cs="Arial"/>
        </w:rPr>
        <w:t xml:space="preserve">zařízení občanského vybavení. Rozvoj veřejné infrastruktury </w:t>
      </w:r>
      <w:r w:rsidR="0014311A">
        <w:rPr>
          <w:rFonts w:cs="Arial"/>
        </w:rPr>
        <w:t>Obce</w:t>
      </w:r>
      <w:r w:rsidRPr="00393FBA">
        <w:rPr>
          <w:rFonts w:cs="Arial"/>
        </w:rPr>
        <w:t xml:space="preserve"> vyplývá jak z platné</w:t>
      </w:r>
      <w:r>
        <w:rPr>
          <w:rFonts w:cs="Arial"/>
        </w:rPr>
        <w:t>ho</w:t>
      </w:r>
      <w:r w:rsidRPr="00393FBA">
        <w:rPr>
          <w:rFonts w:cs="Arial"/>
        </w:rPr>
        <w:t xml:space="preserve"> </w:t>
      </w:r>
      <w:r w:rsidRPr="00393FBA">
        <w:rPr>
          <w:rFonts w:cs="Arial"/>
        </w:rPr>
        <w:lastRenderedPageBreak/>
        <w:t xml:space="preserve">územního plánu </w:t>
      </w:r>
      <w:r w:rsidR="0014311A">
        <w:rPr>
          <w:rFonts w:cs="Arial"/>
        </w:rPr>
        <w:t>Obce</w:t>
      </w:r>
      <w:r>
        <w:rPr>
          <w:rFonts w:cs="Arial"/>
        </w:rPr>
        <w:t xml:space="preserve"> </w:t>
      </w:r>
      <w:r w:rsidRPr="00393FBA">
        <w:rPr>
          <w:rFonts w:cs="Arial"/>
        </w:rPr>
        <w:t>(„</w:t>
      </w:r>
      <w:r w:rsidRPr="00393FBA">
        <w:rPr>
          <w:rFonts w:cs="Arial"/>
          <w:b/>
        </w:rPr>
        <w:t>ÚP</w:t>
      </w:r>
      <w:r w:rsidRPr="00393FBA">
        <w:rPr>
          <w:rFonts w:cs="Arial"/>
        </w:rPr>
        <w:t>“)</w:t>
      </w:r>
      <w:r>
        <w:rPr>
          <w:rFonts w:cs="Arial"/>
        </w:rPr>
        <w:t>, tak</w:t>
      </w:r>
      <w:r w:rsidRPr="00393FBA">
        <w:rPr>
          <w:rFonts w:cs="Arial"/>
        </w:rPr>
        <w:t xml:space="preserve"> z</w:t>
      </w:r>
      <w:r>
        <w:rPr>
          <w:rFonts w:cs="Arial"/>
        </w:rPr>
        <w:t>e</w:t>
      </w:r>
      <w:r w:rsidRPr="00393FBA">
        <w:rPr>
          <w:rFonts w:cs="Arial"/>
        </w:rPr>
        <w:t xml:space="preserve"> strategických </w:t>
      </w:r>
      <w:r>
        <w:rPr>
          <w:rFonts w:cs="Arial"/>
        </w:rPr>
        <w:t xml:space="preserve">a koncepčních </w:t>
      </w:r>
      <w:r w:rsidRPr="00393FBA">
        <w:rPr>
          <w:rFonts w:cs="Arial"/>
        </w:rPr>
        <w:t xml:space="preserve">dokumentů, </w:t>
      </w:r>
      <w:r w:rsidR="007E0006">
        <w:rPr>
          <w:rFonts w:cs="Arial"/>
        </w:rPr>
        <w:t>zejména z</w:t>
      </w:r>
      <w:r>
        <w:rPr>
          <w:rFonts w:cs="Arial"/>
        </w:rPr>
        <w:t xml:space="preserve"> </w:t>
      </w:r>
      <w:r w:rsidR="007E0006" w:rsidRPr="000748C0">
        <w:rPr>
          <w:rFonts w:cs="Arial"/>
        </w:rPr>
        <w:t>registrovaných územních studií a dalších koncepčních dokumentů, plánů, závazných standardů a předpisů Obce (např. standardy, generely, manuály a nařízení Obce)</w:t>
      </w:r>
      <w:r w:rsidRPr="00393FBA">
        <w:rPr>
          <w:rFonts w:cs="Arial"/>
        </w:rPr>
        <w:t xml:space="preserve">. </w:t>
      </w:r>
    </w:p>
    <w:p w14:paraId="7CBCAC8B" w14:textId="39533704" w:rsidR="00010575" w:rsidRPr="00393FBA" w:rsidRDefault="00010575" w:rsidP="001B5C35">
      <w:pPr>
        <w:spacing w:before="120" w:after="120"/>
        <w:rPr>
          <w:rFonts w:cs="Arial"/>
        </w:rPr>
      </w:pPr>
      <w:r>
        <w:rPr>
          <w:rFonts w:cs="Arial"/>
        </w:rPr>
        <w:t>Obec odkazuje také na pravidla pro přebírání technické infrastruktury od investorů, které schválilo Zastupitelstvo Obce usnesením č. 51/2025 ze dne 18. 9. 2025.</w:t>
      </w:r>
    </w:p>
    <w:p w14:paraId="4C4F4FC5" w14:textId="33381DDA" w:rsidR="001B5C35" w:rsidRPr="00393FBA" w:rsidRDefault="001B5C35" w:rsidP="001B5C35">
      <w:pPr>
        <w:spacing w:before="120" w:after="120"/>
        <w:rPr>
          <w:rFonts w:cs="Arial"/>
        </w:rPr>
      </w:pPr>
      <w:r w:rsidRPr="00393FBA">
        <w:rPr>
          <w:rFonts w:cs="Arial"/>
        </w:rPr>
        <w:t xml:space="preserve">Předmětem </w:t>
      </w:r>
      <w:r>
        <w:rPr>
          <w:rFonts w:cs="Arial"/>
        </w:rPr>
        <w:t xml:space="preserve">těchto </w:t>
      </w:r>
      <w:r w:rsidRPr="00393FBA">
        <w:rPr>
          <w:rFonts w:cs="Arial"/>
        </w:rPr>
        <w:t xml:space="preserve">Zásad je spolupráce </w:t>
      </w:r>
      <w:r w:rsidR="00C12413">
        <w:rPr>
          <w:rFonts w:cs="Arial"/>
        </w:rPr>
        <w:t>Obce</w:t>
      </w:r>
      <w:r w:rsidRPr="00393FBA">
        <w:rPr>
          <w:rFonts w:cs="Arial"/>
        </w:rPr>
        <w:t xml:space="preserve"> a </w:t>
      </w:r>
      <w:r>
        <w:rPr>
          <w:rFonts w:cs="Arial"/>
        </w:rPr>
        <w:t>i</w:t>
      </w:r>
      <w:r w:rsidRPr="00393FBA">
        <w:rPr>
          <w:rFonts w:cs="Arial"/>
        </w:rPr>
        <w:t xml:space="preserve">nvestorů v rámci přípravy a realizace investičního záměru, a to jak investičního záměru, který nevyžaduje změnu </w:t>
      </w:r>
      <w:r>
        <w:rPr>
          <w:rFonts w:cs="Arial"/>
        </w:rPr>
        <w:t>ÚP</w:t>
      </w:r>
      <w:r w:rsidRPr="00393FBA">
        <w:rPr>
          <w:rFonts w:cs="Arial"/>
        </w:rPr>
        <w:t xml:space="preserve">, tak investičního záměru vyžadujícího změnu </w:t>
      </w:r>
      <w:r>
        <w:rPr>
          <w:rFonts w:cs="Arial"/>
        </w:rPr>
        <w:t>ÚP</w:t>
      </w:r>
      <w:r w:rsidRPr="00393FBA">
        <w:rPr>
          <w:rFonts w:cs="Arial"/>
        </w:rPr>
        <w:t>.</w:t>
      </w:r>
    </w:p>
    <w:p w14:paraId="19B423B7" w14:textId="680A9D32" w:rsidR="001B5C35" w:rsidRPr="00393FBA" w:rsidRDefault="001B5C35" w:rsidP="001B5C35">
      <w:pPr>
        <w:spacing w:before="120" w:after="120"/>
        <w:rPr>
          <w:rFonts w:cs="Arial"/>
        </w:rPr>
      </w:pPr>
      <w:r w:rsidRPr="00393FBA">
        <w:rPr>
          <w:rFonts w:cs="Arial"/>
        </w:rPr>
        <w:t xml:space="preserve">Zásady pak cílí na zrychlení přípravy realizace </w:t>
      </w:r>
      <w:r>
        <w:rPr>
          <w:rFonts w:cs="Arial"/>
        </w:rPr>
        <w:t>i</w:t>
      </w:r>
      <w:r w:rsidRPr="00393FBA">
        <w:rPr>
          <w:rFonts w:cs="Arial"/>
        </w:rPr>
        <w:t xml:space="preserve">nvestičních záměrů a kladou důraz na koordinaci a řešení případných nesouladných postojů dotčených stran již ve fázi předprojektové přípravy. </w:t>
      </w:r>
      <w:r w:rsidR="00C12413">
        <w:rPr>
          <w:rFonts w:cs="Arial"/>
        </w:rPr>
        <w:t>Obec</w:t>
      </w:r>
      <w:r w:rsidRPr="00393FBA">
        <w:rPr>
          <w:rFonts w:cs="Arial"/>
        </w:rPr>
        <w:t xml:space="preserve"> proto vyzývá </w:t>
      </w:r>
      <w:r>
        <w:rPr>
          <w:rFonts w:cs="Arial"/>
        </w:rPr>
        <w:t>i</w:t>
      </w:r>
      <w:r w:rsidRPr="00393FBA">
        <w:rPr>
          <w:rFonts w:cs="Arial"/>
        </w:rPr>
        <w:t xml:space="preserve">nvestory, aby vstupovali do jednání s </w:t>
      </w:r>
      <w:r w:rsidR="00C12413">
        <w:rPr>
          <w:rFonts w:cs="Arial"/>
        </w:rPr>
        <w:t>Obcí</w:t>
      </w:r>
      <w:r w:rsidRPr="00393FBA">
        <w:rPr>
          <w:rFonts w:cs="Arial"/>
        </w:rPr>
        <w:t xml:space="preserve"> co možná nejdříve </w:t>
      </w:r>
      <w:bookmarkStart w:id="1" w:name="_Hlk160744861"/>
      <w:r w:rsidRPr="00393FBA">
        <w:rPr>
          <w:rFonts w:cs="Arial"/>
        </w:rPr>
        <w:t>v úvodních fázích přípravy svých investičních záměrů</w:t>
      </w:r>
      <w:bookmarkEnd w:id="1"/>
      <w:r w:rsidRPr="00393FBA">
        <w:rPr>
          <w:rFonts w:cs="Arial"/>
        </w:rPr>
        <w:t xml:space="preserve">, ideálně v dostatečném předstihu před podáním žádosti o povolení investičního záměru nebo v případě zvažované změny </w:t>
      </w:r>
      <w:r>
        <w:rPr>
          <w:rFonts w:cs="Arial"/>
        </w:rPr>
        <w:t xml:space="preserve">ÚP </w:t>
      </w:r>
      <w:r w:rsidRPr="00393FBA">
        <w:rPr>
          <w:rFonts w:cs="Arial"/>
        </w:rPr>
        <w:t xml:space="preserve">ještě v době před rozhodnutím o získání konkrétního pozemku na území </w:t>
      </w:r>
      <w:r w:rsidR="00C12413">
        <w:rPr>
          <w:rFonts w:cs="Arial"/>
        </w:rPr>
        <w:t>Obce</w:t>
      </w:r>
      <w:r w:rsidRPr="00393FBA">
        <w:rPr>
          <w:rFonts w:cs="Arial"/>
        </w:rPr>
        <w:t xml:space="preserve">, </w:t>
      </w:r>
      <w:bookmarkStart w:id="2" w:name="_Hlk160745043"/>
      <w:r w:rsidRPr="00393FBA">
        <w:rPr>
          <w:rFonts w:cs="Arial"/>
        </w:rPr>
        <w:t>aby měli možnost se seznámit s</w:t>
      </w:r>
      <w:r>
        <w:rPr>
          <w:rFonts w:cs="Arial"/>
        </w:rPr>
        <w:t> </w:t>
      </w:r>
      <w:r w:rsidRPr="00393FBA">
        <w:rPr>
          <w:rFonts w:cs="Arial"/>
        </w:rPr>
        <w:t xml:space="preserve">příslušnými limity dané lokality a zkonzultovat svůj záměr s vedením </w:t>
      </w:r>
      <w:r w:rsidR="00C12413">
        <w:rPr>
          <w:rFonts w:cs="Arial"/>
        </w:rPr>
        <w:t xml:space="preserve">Obce </w:t>
      </w:r>
      <w:r w:rsidRPr="00393FBA">
        <w:rPr>
          <w:rFonts w:cs="Arial"/>
        </w:rPr>
        <w:t>ve smyslu těchto Zásad.</w:t>
      </w:r>
      <w:bookmarkEnd w:id="2"/>
    </w:p>
    <w:p w14:paraId="2ECAF395" w14:textId="21EE7762" w:rsidR="001B5C35" w:rsidRDefault="001B5C35" w:rsidP="001B5C35">
      <w:pPr>
        <w:spacing w:before="120" w:after="120"/>
        <w:rPr>
          <w:rFonts w:cs="Arial"/>
        </w:rPr>
      </w:pPr>
      <w:r w:rsidRPr="00393FBA">
        <w:rPr>
          <w:rFonts w:cs="Arial"/>
        </w:rPr>
        <w:t xml:space="preserve">Postup dle Zásad tedy vede ke vzájemné spolupráci a koordinaci stran s cílem stanovit spravedlivou a odůvodněnou spoluúčast investorů na zvýšených nákladech </w:t>
      </w:r>
      <w:r w:rsidR="00C12413">
        <w:rPr>
          <w:rFonts w:cs="Arial"/>
        </w:rPr>
        <w:t>Obce</w:t>
      </w:r>
      <w:r w:rsidRPr="00393FBA">
        <w:rPr>
          <w:rFonts w:cs="Arial"/>
        </w:rPr>
        <w:t xml:space="preserve"> na veřejnou infrastrukturu a veřejné služby, které souvisejí s investičními záměry, </w:t>
      </w:r>
      <w:r w:rsidR="005F1A4E">
        <w:rPr>
          <w:rFonts w:cs="Arial"/>
        </w:rPr>
        <w:t>řešit</w:t>
      </w:r>
      <w:r w:rsidRPr="00393FBA">
        <w:rPr>
          <w:rFonts w:cs="Arial"/>
        </w:rPr>
        <w:t xml:space="preserve"> deficit</w:t>
      </w:r>
      <w:r w:rsidR="005F1A4E">
        <w:rPr>
          <w:rFonts w:cs="Arial"/>
        </w:rPr>
        <w:t>y</w:t>
      </w:r>
      <w:r w:rsidRPr="00393FBA">
        <w:rPr>
          <w:rFonts w:cs="Arial"/>
        </w:rPr>
        <w:t xml:space="preserve"> veřejné infrastruktury a občanského vybavení a </w:t>
      </w:r>
      <w:r w:rsidR="005F1A4E">
        <w:rPr>
          <w:rFonts w:cs="Arial"/>
        </w:rPr>
        <w:t>zajistit</w:t>
      </w:r>
      <w:r w:rsidRPr="00393FBA">
        <w:rPr>
          <w:rFonts w:cs="Arial"/>
        </w:rPr>
        <w:t xml:space="preserve"> udržiteln</w:t>
      </w:r>
      <w:r w:rsidR="005F1A4E">
        <w:rPr>
          <w:rFonts w:cs="Arial"/>
        </w:rPr>
        <w:t>ý</w:t>
      </w:r>
      <w:r w:rsidRPr="00393FBA">
        <w:rPr>
          <w:rFonts w:cs="Arial"/>
        </w:rPr>
        <w:t xml:space="preserve"> rozvoj a ochran</w:t>
      </w:r>
      <w:r w:rsidR="005F1A4E">
        <w:rPr>
          <w:rFonts w:cs="Arial"/>
        </w:rPr>
        <w:t>u</w:t>
      </w:r>
      <w:r w:rsidRPr="00393FBA">
        <w:rPr>
          <w:rFonts w:cs="Arial"/>
        </w:rPr>
        <w:t xml:space="preserve"> zájmů obyvatel </w:t>
      </w:r>
      <w:r w:rsidR="00C12413">
        <w:rPr>
          <w:rFonts w:cs="Arial"/>
        </w:rPr>
        <w:t>Obce</w:t>
      </w:r>
      <w:r w:rsidRPr="00393FBA">
        <w:rPr>
          <w:rFonts w:cs="Arial"/>
        </w:rPr>
        <w:t xml:space="preserve">. Díky této spolupráci a spravedlivé spoluúčasti investorů na </w:t>
      </w:r>
      <w:r w:rsidR="005D7699">
        <w:rPr>
          <w:rFonts w:cs="Arial"/>
        </w:rPr>
        <w:t>jejím</w:t>
      </w:r>
      <w:r w:rsidRPr="00393FBA">
        <w:rPr>
          <w:rFonts w:cs="Arial"/>
        </w:rPr>
        <w:t xml:space="preserve"> územním rozvoji bude moci </w:t>
      </w:r>
      <w:r w:rsidR="00C12413">
        <w:rPr>
          <w:rFonts w:cs="Arial"/>
        </w:rPr>
        <w:t>Obec</w:t>
      </w:r>
      <w:r w:rsidRPr="00393FBA">
        <w:rPr>
          <w:rFonts w:cs="Arial"/>
        </w:rPr>
        <w:t xml:space="preserve"> lépe naplňovat své poslání všestranně pečovat o rozvoj svého území a o potřeby svých občanů.</w:t>
      </w:r>
      <w:r>
        <w:rPr>
          <w:rFonts w:cs="Arial"/>
        </w:rPr>
        <w:t xml:space="preserve"> </w:t>
      </w:r>
      <w:r w:rsidRPr="00393FBA">
        <w:rPr>
          <w:rFonts w:cs="Arial"/>
        </w:rPr>
        <w:t xml:space="preserve">Cílem těchto Zásad je rovněž motivovat investory ke spolupráci na zajištění trvale udržitelného rozvoje </w:t>
      </w:r>
      <w:r w:rsidR="00C12413">
        <w:rPr>
          <w:rFonts w:cs="Arial"/>
        </w:rPr>
        <w:t>Obce</w:t>
      </w:r>
      <w:r w:rsidRPr="00393FBA">
        <w:rPr>
          <w:rFonts w:cs="Arial"/>
        </w:rPr>
        <w:t xml:space="preserve"> a podpořit </w:t>
      </w:r>
      <w:r w:rsidR="00EE39EB">
        <w:rPr>
          <w:rFonts w:cs="Arial"/>
        </w:rPr>
        <w:t>její</w:t>
      </w:r>
      <w:r w:rsidRPr="00393FBA">
        <w:rPr>
          <w:rFonts w:cs="Arial"/>
        </w:rPr>
        <w:t xml:space="preserve"> kompaktní rozvoj a následnou funkční správu.</w:t>
      </w:r>
    </w:p>
    <w:p w14:paraId="4BE183D7" w14:textId="62BDF76A" w:rsidR="001B5C35" w:rsidRDefault="001B5C35" w:rsidP="001B5C35">
      <w:pPr>
        <w:spacing w:before="120" w:after="120"/>
        <w:rPr>
          <w:rFonts w:cs="Arial"/>
        </w:rPr>
      </w:pPr>
      <w:r w:rsidRPr="00705129">
        <w:rPr>
          <w:rFonts w:cs="Arial"/>
        </w:rPr>
        <w:t xml:space="preserve">Tyto Zásady nezakládají </w:t>
      </w:r>
      <w:r>
        <w:rPr>
          <w:rFonts w:cs="Arial"/>
        </w:rPr>
        <w:t>nárok i</w:t>
      </w:r>
      <w:r w:rsidRPr="00705129">
        <w:rPr>
          <w:rFonts w:cs="Arial"/>
        </w:rPr>
        <w:t xml:space="preserve">nvestora na uzavření </w:t>
      </w:r>
      <w:r>
        <w:rPr>
          <w:rFonts w:cs="Arial"/>
        </w:rPr>
        <w:t>p</w:t>
      </w:r>
      <w:r w:rsidRPr="00705129">
        <w:rPr>
          <w:rFonts w:cs="Arial"/>
        </w:rPr>
        <w:t xml:space="preserve">lánovací smlouvy k </w:t>
      </w:r>
      <w:r>
        <w:rPr>
          <w:rFonts w:cs="Arial"/>
        </w:rPr>
        <w:t>i</w:t>
      </w:r>
      <w:r w:rsidRPr="00705129">
        <w:rPr>
          <w:rFonts w:cs="Arial"/>
        </w:rPr>
        <w:t xml:space="preserve">nvestičnímu záměru či </w:t>
      </w:r>
      <w:r>
        <w:rPr>
          <w:rFonts w:cs="Arial"/>
        </w:rPr>
        <w:t>i</w:t>
      </w:r>
      <w:r w:rsidRPr="00705129">
        <w:rPr>
          <w:rFonts w:cs="Arial"/>
        </w:rPr>
        <w:t xml:space="preserve">nvestorem navrhované </w:t>
      </w:r>
      <w:r>
        <w:rPr>
          <w:rFonts w:cs="Arial"/>
        </w:rPr>
        <w:t>z</w:t>
      </w:r>
      <w:r w:rsidRPr="00705129">
        <w:rPr>
          <w:rFonts w:cs="Arial"/>
        </w:rPr>
        <w:t xml:space="preserve">měně </w:t>
      </w:r>
      <w:r>
        <w:rPr>
          <w:rFonts w:cs="Arial"/>
        </w:rPr>
        <w:t>ÚP</w:t>
      </w:r>
      <w:r w:rsidRPr="00705129">
        <w:rPr>
          <w:rFonts w:cs="Arial"/>
        </w:rPr>
        <w:t xml:space="preserve"> v rozporu se zájmy a urbanistickými principy </w:t>
      </w:r>
      <w:r w:rsidR="00C12413">
        <w:rPr>
          <w:rFonts w:cs="Arial"/>
        </w:rPr>
        <w:t>Obce</w:t>
      </w:r>
      <w:r w:rsidRPr="00705129">
        <w:rPr>
          <w:rFonts w:cs="Arial"/>
        </w:rPr>
        <w:t xml:space="preserve">. Při pořizování </w:t>
      </w:r>
      <w:r>
        <w:rPr>
          <w:rFonts w:cs="Arial"/>
        </w:rPr>
        <w:t>z</w:t>
      </w:r>
      <w:r w:rsidRPr="00705129">
        <w:rPr>
          <w:rFonts w:cs="Arial"/>
        </w:rPr>
        <w:t xml:space="preserve">měny </w:t>
      </w:r>
      <w:r>
        <w:rPr>
          <w:rFonts w:cs="Arial"/>
        </w:rPr>
        <w:t>ÚP</w:t>
      </w:r>
      <w:r w:rsidRPr="00705129">
        <w:rPr>
          <w:rFonts w:cs="Arial"/>
        </w:rPr>
        <w:t xml:space="preserve"> </w:t>
      </w:r>
      <w:r w:rsidR="00C12413">
        <w:rPr>
          <w:rFonts w:cs="Arial"/>
        </w:rPr>
        <w:t>Obec</w:t>
      </w:r>
      <w:r w:rsidRPr="00705129">
        <w:rPr>
          <w:rFonts w:cs="Arial"/>
        </w:rPr>
        <w:t xml:space="preserve"> primárně dbá cílů a úkolů územního plánování, zájmu na udržitelném rozvoji území a zájmů obyvatel </w:t>
      </w:r>
      <w:r w:rsidR="00C12413">
        <w:rPr>
          <w:rFonts w:cs="Arial"/>
        </w:rPr>
        <w:t>Obce</w:t>
      </w:r>
      <w:r w:rsidRPr="00705129">
        <w:rPr>
          <w:rFonts w:cs="Arial"/>
        </w:rPr>
        <w:t xml:space="preserve">. </w:t>
      </w:r>
    </w:p>
    <w:p w14:paraId="258BBEAD" w14:textId="472944DF" w:rsidR="001B5C35" w:rsidRPr="00393FBA" w:rsidRDefault="001B5C35" w:rsidP="001B5C35">
      <w:pPr>
        <w:spacing w:after="120"/>
        <w:rPr>
          <w:rFonts w:cs="Arial"/>
        </w:rPr>
      </w:pPr>
      <w:r w:rsidRPr="00393FBA">
        <w:rPr>
          <w:rFonts w:cs="Arial"/>
        </w:rPr>
        <w:t xml:space="preserve">Zásady upravují podmínky jednání </w:t>
      </w:r>
      <w:r w:rsidR="00C12413">
        <w:rPr>
          <w:rFonts w:cs="Arial"/>
        </w:rPr>
        <w:t>Obce</w:t>
      </w:r>
      <w:r w:rsidRPr="00393FBA">
        <w:rPr>
          <w:rFonts w:cs="Arial"/>
        </w:rPr>
        <w:t xml:space="preserve"> výhradně v rámci </w:t>
      </w:r>
      <w:r w:rsidR="00C12413">
        <w:rPr>
          <w:rFonts w:cs="Arial"/>
        </w:rPr>
        <w:t>její</w:t>
      </w:r>
      <w:r w:rsidRPr="00393FBA">
        <w:rPr>
          <w:rFonts w:cs="Arial"/>
        </w:rPr>
        <w:t xml:space="preserve"> samostatné působnosti. Postup podle těchto Zásad nenahrazuje správní řízení či jiné řízení dle příslušných právních předpisů, které musí být pro umístění a povolení investičního záměru investora vedeno dle platných a</w:t>
      </w:r>
      <w:r>
        <w:rPr>
          <w:rFonts w:cs="Arial"/>
        </w:rPr>
        <w:t> </w:t>
      </w:r>
      <w:r w:rsidRPr="00393FBA">
        <w:rPr>
          <w:rFonts w:cs="Arial"/>
        </w:rPr>
        <w:t>účinných právních předpisů.</w:t>
      </w:r>
    </w:p>
    <w:p w14:paraId="7D1EB814" w14:textId="59E25488" w:rsidR="001B5C35" w:rsidRPr="00393FBA" w:rsidRDefault="001B5C35" w:rsidP="001B5C35">
      <w:pPr>
        <w:spacing w:after="120"/>
        <w:rPr>
          <w:rFonts w:cs="Arial"/>
        </w:rPr>
      </w:pPr>
      <w:r w:rsidRPr="00393FBA">
        <w:rPr>
          <w:rFonts w:cs="Arial"/>
        </w:rPr>
        <w:t xml:space="preserve">Závaznost postupu jednání podle těchto Zásad je pro orgány </w:t>
      </w:r>
      <w:r w:rsidR="00C12413">
        <w:rPr>
          <w:rFonts w:cs="Arial"/>
        </w:rPr>
        <w:t>Obce</w:t>
      </w:r>
      <w:r w:rsidRPr="00393FBA">
        <w:rPr>
          <w:rFonts w:cs="Arial"/>
        </w:rPr>
        <w:t xml:space="preserve"> dána usnesením </w:t>
      </w:r>
      <w:r>
        <w:rPr>
          <w:rFonts w:cs="Arial"/>
        </w:rPr>
        <w:t>Z</w:t>
      </w:r>
      <w:r w:rsidRPr="00393FBA">
        <w:rPr>
          <w:rFonts w:cs="Arial"/>
        </w:rPr>
        <w:t xml:space="preserve">astupitelstva </w:t>
      </w:r>
      <w:r w:rsidR="00C12413">
        <w:rPr>
          <w:rFonts w:cs="Arial"/>
        </w:rPr>
        <w:t xml:space="preserve">Obce </w:t>
      </w:r>
      <w:r w:rsidR="007256BA">
        <w:rPr>
          <w:rFonts w:cs="Arial"/>
        </w:rPr>
        <w:t>49/2026 ze dne 22. 9. 2026</w:t>
      </w:r>
      <w:r w:rsidRPr="00393FBA">
        <w:rPr>
          <w:rFonts w:cs="Arial"/>
        </w:rPr>
        <w:t>, kterým byly tyto Zásady schváleny.</w:t>
      </w:r>
    </w:p>
    <w:p w14:paraId="1E88D12D" w14:textId="77777777" w:rsidR="001B5C35" w:rsidRPr="00393FBA" w:rsidRDefault="001B5C35" w:rsidP="0014311A">
      <w:pPr>
        <w:pStyle w:val="Nadpis4"/>
      </w:pPr>
      <w:r w:rsidRPr="00393FBA">
        <w:t>Hlavní zásady a principy</w:t>
      </w:r>
    </w:p>
    <w:p w14:paraId="4B197A18" w14:textId="77777777" w:rsidR="001D709A" w:rsidRPr="00393FBA" w:rsidRDefault="001D709A" w:rsidP="001D709A">
      <w:pPr>
        <w:spacing w:before="120" w:after="120"/>
        <w:rPr>
          <w:rFonts w:cs="Arial"/>
          <w:b/>
        </w:rPr>
      </w:pPr>
      <w:bookmarkStart w:id="3" w:name="_30j0zll" w:colFirst="0" w:colLast="0"/>
      <w:bookmarkEnd w:id="3"/>
      <w:r w:rsidRPr="00393FBA">
        <w:rPr>
          <w:rFonts w:cs="Arial"/>
          <w:b/>
        </w:rPr>
        <w:t>Předvídatelnost</w:t>
      </w:r>
    </w:p>
    <w:p w14:paraId="2B6DC456" w14:textId="77777777" w:rsidR="001D709A" w:rsidRPr="00393FBA" w:rsidRDefault="001D709A" w:rsidP="001D709A">
      <w:pPr>
        <w:spacing w:before="120" w:after="120"/>
        <w:rPr>
          <w:rFonts w:cs="Arial"/>
        </w:rPr>
      </w:pPr>
      <w:r w:rsidRPr="00393FBA">
        <w:rPr>
          <w:rFonts w:cs="Arial"/>
        </w:rPr>
        <w:t xml:space="preserve">Tyto Zásady stanoví pravidla, podle kterých bude </w:t>
      </w:r>
      <w:r>
        <w:rPr>
          <w:rFonts w:cs="Arial"/>
        </w:rPr>
        <w:t>Obec</w:t>
      </w:r>
      <w:r w:rsidRPr="00393FBA">
        <w:rPr>
          <w:rFonts w:cs="Arial"/>
        </w:rPr>
        <w:t xml:space="preserve"> při spolupráci s </w:t>
      </w:r>
      <w:r>
        <w:rPr>
          <w:rFonts w:cs="Arial"/>
        </w:rPr>
        <w:t>i</w:t>
      </w:r>
      <w:r w:rsidRPr="00393FBA">
        <w:rPr>
          <w:rFonts w:cs="Arial"/>
        </w:rPr>
        <w:t xml:space="preserve">nvestory v rámci přípravy a realizace jejich investičních záměrů postupovat. Od pravidel stanovených v těchto Zásadách se </w:t>
      </w:r>
      <w:r>
        <w:rPr>
          <w:rFonts w:cs="Arial"/>
        </w:rPr>
        <w:t>Obec</w:t>
      </w:r>
      <w:r w:rsidRPr="00393FBA">
        <w:rPr>
          <w:rFonts w:cs="Arial"/>
        </w:rPr>
        <w:t xml:space="preserve"> nebude bezdůvodně odchylovat. Tím je a bude zajištěna co nejvyšší možná míra </w:t>
      </w:r>
      <w:r w:rsidRPr="00393FBA">
        <w:rPr>
          <w:rFonts w:cs="Arial"/>
        </w:rPr>
        <w:lastRenderedPageBreak/>
        <w:t xml:space="preserve">předvídatelnosti </w:t>
      </w:r>
      <w:r>
        <w:rPr>
          <w:rFonts w:cs="Arial"/>
        </w:rPr>
        <w:t>jejího</w:t>
      </w:r>
      <w:r w:rsidRPr="00393FBA">
        <w:rPr>
          <w:rFonts w:cs="Arial"/>
        </w:rPr>
        <w:t xml:space="preserve"> postupu pro </w:t>
      </w:r>
      <w:r>
        <w:rPr>
          <w:rFonts w:cs="Arial"/>
        </w:rPr>
        <w:t>i</w:t>
      </w:r>
      <w:r w:rsidRPr="00393FBA">
        <w:rPr>
          <w:rFonts w:cs="Arial"/>
        </w:rPr>
        <w:t>nvestory.</w:t>
      </w:r>
      <w:r w:rsidRPr="00C12413">
        <w:rPr>
          <w:rFonts w:cstheme="minorHAnsi"/>
        </w:rPr>
        <w:t xml:space="preserve"> </w:t>
      </w:r>
      <w:r>
        <w:rPr>
          <w:rFonts w:cstheme="minorHAnsi"/>
        </w:rPr>
        <w:t xml:space="preserve">Zásady </w:t>
      </w:r>
      <w:r w:rsidRPr="007E247C">
        <w:rPr>
          <w:rFonts w:cstheme="minorHAnsi"/>
        </w:rPr>
        <w:t>klad</w:t>
      </w:r>
      <w:r>
        <w:rPr>
          <w:rFonts w:cstheme="minorHAnsi"/>
        </w:rPr>
        <w:t>ou</w:t>
      </w:r>
      <w:r w:rsidRPr="007E247C">
        <w:rPr>
          <w:rFonts w:cstheme="minorHAnsi"/>
        </w:rPr>
        <w:t xml:space="preserve"> důraz na jednoduchost a</w:t>
      </w:r>
      <w:r>
        <w:rPr>
          <w:rFonts w:cstheme="minorHAnsi"/>
        </w:rPr>
        <w:t> </w:t>
      </w:r>
      <w:r w:rsidRPr="007E247C">
        <w:rPr>
          <w:rFonts w:cstheme="minorHAnsi"/>
        </w:rPr>
        <w:t xml:space="preserve">předvídatelnost výpočtu výše </w:t>
      </w:r>
      <w:r>
        <w:rPr>
          <w:rFonts w:cstheme="minorHAnsi"/>
        </w:rPr>
        <w:t>Investičního příspěvku</w:t>
      </w:r>
      <w:r w:rsidRPr="007E247C">
        <w:rPr>
          <w:rFonts w:cstheme="minorHAnsi"/>
        </w:rPr>
        <w:t>.</w:t>
      </w:r>
    </w:p>
    <w:p w14:paraId="2D11D403" w14:textId="77777777" w:rsidR="001D709A" w:rsidRPr="00393FBA" w:rsidRDefault="001D709A" w:rsidP="001D709A">
      <w:pPr>
        <w:spacing w:before="120" w:after="120"/>
        <w:rPr>
          <w:rFonts w:cs="Arial"/>
          <w:b/>
        </w:rPr>
      </w:pPr>
      <w:r w:rsidRPr="00393FBA">
        <w:rPr>
          <w:rFonts w:cs="Arial"/>
          <w:b/>
        </w:rPr>
        <w:t>Transparentnost</w:t>
      </w:r>
    </w:p>
    <w:p w14:paraId="1FFF367B" w14:textId="77777777" w:rsidR="001D709A" w:rsidRPr="00393FBA" w:rsidRDefault="001D709A" w:rsidP="001D709A">
      <w:pPr>
        <w:spacing w:before="120" w:after="120"/>
        <w:rPr>
          <w:rFonts w:cs="Arial"/>
          <w:b/>
        </w:rPr>
      </w:pPr>
      <w:r w:rsidRPr="00393FBA">
        <w:rPr>
          <w:rFonts w:cs="Arial"/>
        </w:rPr>
        <w:t xml:space="preserve">Pravidla pro spolupráci </w:t>
      </w:r>
      <w:r>
        <w:rPr>
          <w:rFonts w:cs="Arial"/>
        </w:rPr>
        <w:t>Obce</w:t>
      </w:r>
      <w:r w:rsidRPr="00393FBA">
        <w:rPr>
          <w:rFonts w:cs="Arial"/>
        </w:rPr>
        <w:t xml:space="preserve"> s </w:t>
      </w:r>
      <w:r>
        <w:rPr>
          <w:rFonts w:cs="Arial"/>
        </w:rPr>
        <w:t>i</w:t>
      </w:r>
      <w:r w:rsidRPr="00393FBA">
        <w:rPr>
          <w:rFonts w:cs="Arial"/>
        </w:rPr>
        <w:t>nvestory obsažená v těchto Zásadách jsou veřejn</w:t>
      </w:r>
      <w:r>
        <w:rPr>
          <w:rFonts w:cs="Arial"/>
        </w:rPr>
        <w:t>á</w:t>
      </w:r>
      <w:r w:rsidRPr="00393FBA">
        <w:rPr>
          <w:rFonts w:cs="Arial"/>
        </w:rPr>
        <w:t xml:space="preserve"> a volně dostupn</w:t>
      </w:r>
      <w:r>
        <w:rPr>
          <w:rFonts w:cs="Arial"/>
        </w:rPr>
        <w:t>á</w:t>
      </w:r>
      <w:r w:rsidRPr="00393FBA">
        <w:rPr>
          <w:rFonts w:cs="Arial"/>
        </w:rPr>
        <w:t xml:space="preserve"> široké veřejnosti. Zásady jsou zveřejněné na webových stránkách </w:t>
      </w:r>
      <w:r>
        <w:rPr>
          <w:rFonts w:cs="Arial"/>
        </w:rPr>
        <w:t>Obce</w:t>
      </w:r>
      <w:r w:rsidRPr="00393FBA">
        <w:rPr>
          <w:rFonts w:cs="Arial"/>
        </w:rPr>
        <w:t>.</w:t>
      </w:r>
    </w:p>
    <w:p w14:paraId="1CD9D9CA" w14:textId="77777777" w:rsidR="001D709A" w:rsidRPr="00393FBA" w:rsidRDefault="001D709A" w:rsidP="001D709A">
      <w:pPr>
        <w:spacing w:before="120" w:after="120"/>
        <w:rPr>
          <w:rFonts w:cs="Arial"/>
          <w:b/>
        </w:rPr>
      </w:pPr>
      <w:r w:rsidRPr="00393FBA">
        <w:rPr>
          <w:rFonts w:cs="Arial"/>
          <w:b/>
        </w:rPr>
        <w:t>Dobrovolnost</w:t>
      </w:r>
    </w:p>
    <w:p w14:paraId="6C84CA56" w14:textId="77777777" w:rsidR="001D709A" w:rsidRPr="007470F0" w:rsidRDefault="001D709A" w:rsidP="001D709A">
      <w:pPr>
        <w:spacing w:before="120" w:after="120" w:line="281" w:lineRule="auto"/>
        <w:rPr>
          <w:rFonts w:cstheme="minorHAnsi"/>
        </w:rPr>
      </w:pPr>
      <w:r w:rsidRPr="007470F0">
        <w:rPr>
          <w:rFonts w:cstheme="minorHAnsi"/>
        </w:rPr>
        <w:t xml:space="preserve">Investor vstupuje do jednání s </w:t>
      </w:r>
      <w:r>
        <w:rPr>
          <w:rFonts w:cstheme="minorHAnsi"/>
        </w:rPr>
        <w:t>Obcí</w:t>
      </w:r>
      <w:r w:rsidRPr="007470F0">
        <w:rPr>
          <w:rFonts w:cstheme="minorHAnsi"/>
        </w:rPr>
        <w:t xml:space="preserve"> dobrovolně, neboť je i v jeho zájmu nalezení dohody s </w:t>
      </w:r>
      <w:r>
        <w:rPr>
          <w:rFonts w:cstheme="minorHAnsi"/>
        </w:rPr>
        <w:t>Obcí</w:t>
      </w:r>
      <w:r w:rsidRPr="007470F0">
        <w:rPr>
          <w:rFonts w:cstheme="minorHAnsi"/>
        </w:rPr>
        <w:t xml:space="preserve"> na parametrech </w:t>
      </w:r>
      <w:r>
        <w:rPr>
          <w:rFonts w:cstheme="minorHAnsi"/>
        </w:rPr>
        <w:t>i</w:t>
      </w:r>
      <w:r w:rsidRPr="007470F0">
        <w:rPr>
          <w:rFonts w:cstheme="minorHAnsi"/>
        </w:rPr>
        <w:t xml:space="preserve">nvestičního záměru a zejména zkvalitnění </w:t>
      </w:r>
      <w:r>
        <w:rPr>
          <w:rFonts w:cstheme="minorHAnsi"/>
        </w:rPr>
        <w:t>v</w:t>
      </w:r>
      <w:r w:rsidRPr="007470F0">
        <w:rPr>
          <w:rFonts w:cstheme="minorHAnsi"/>
        </w:rPr>
        <w:t>eřejné infrastruktury a </w:t>
      </w:r>
      <w:r>
        <w:rPr>
          <w:rFonts w:cstheme="minorHAnsi"/>
        </w:rPr>
        <w:t>v</w:t>
      </w:r>
      <w:r w:rsidRPr="007470F0">
        <w:rPr>
          <w:rFonts w:cstheme="minorHAnsi"/>
        </w:rPr>
        <w:t xml:space="preserve">eřejných služeb v lokalitě. </w:t>
      </w:r>
      <w:r w:rsidRPr="00F82B44">
        <w:t xml:space="preserve">Investor </w:t>
      </w:r>
      <w:r>
        <w:t xml:space="preserve">by </w:t>
      </w:r>
      <w:r w:rsidRPr="00F82B44">
        <w:t xml:space="preserve">si </w:t>
      </w:r>
      <w:r>
        <w:t>měl být</w:t>
      </w:r>
      <w:r w:rsidRPr="00F82B44">
        <w:t xml:space="preserve"> vědom skutečnosti, že na požadovanou </w:t>
      </w:r>
      <w:r>
        <w:t>z</w:t>
      </w:r>
      <w:r w:rsidRPr="00F82B44">
        <w:t xml:space="preserve">měnu ÚP není právní nárok. </w:t>
      </w:r>
      <w:r w:rsidRPr="007470F0">
        <w:rPr>
          <w:rFonts w:cstheme="minorHAnsi"/>
        </w:rPr>
        <w:t xml:space="preserve">Veškeré smlouvy uzavírané podle těchto Zásad jsou uzavírány dobrovolně. </w:t>
      </w:r>
      <w:r>
        <w:t>Tyto Zásady nejsou určeny pro specifické případy, kdy by uzavření plánovací smlouvy bylo stanoveno jako podmínka rozhodování v území podle územního plánu.</w:t>
      </w:r>
    </w:p>
    <w:p w14:paraId="3D5328AC" w14:textId="77777777" w:rsidR="001D709A" w:rsidRPr="00393FBA" w:rsidRDefault="001D709A" w:rsidP="001D709A">
      <w:pPr>
        <w:spacing w:before="120" w:after="120"/>
        <w:rPr>
          <w:rFonts w:cs="Arial"/>
          <w:b/>
        </w:rPr>
      </w:pPr>
      <w:r w:rsidRPr="00393FBA">
        <w:rPr>
          <w:rFonts w:cs="Arial"/>
          <w:b/>
        </w:rPr>
        <w:t>Nediskriminační postup</w:t>
      </w:r>
    </w:p>
    <w:p w14:paraId="3A4C29D3" w14:textId="77777777" w:rsidR="001D709A" w:rsidRPr="00393FBA" w:rsidRDefault="001D709A" w:rsidP="001D709A">
      <w:pPr>
        <w:spacing w:before="120" w:after="120"/>
        <w:rPr>
          <w:rFonts w:cs="Arial"/>
        </w:rPr>
      </w:pPr>
      <w:r w:rsidRPr="00393FBA">
        <w:rPr>
          <w:rFonts w:cs="Arial"/>
        </w:rPr>
        <w:t>Tyto Zásady stanoví pravidla pro spolupráci s </w:t>
      </w:r>
      <w:r>
        <w:rPr>
          <w:rFonts w:cs="Arial"/>
        </w:rPr>
        <w:t>i</w:t>
      </w:r>
      <w:r w:rsidRPr="00393FBA">
        <w:rPr>
          <w:rFonts w:cs="Arial"/>
        </w:rPr>
        <w:t xml:space="preserve">nvestory tak, aby na obdobné </w:t>
      </w:r>
      <w:r>
        <w:rPr>
          <w:rFonts w:cs="Arial"/>
        </w:rPr>
        <w:t>i</w:t>
      </w:r>
      <w:r w:rsidRPr="00393FBA">
        <w:rPr>
          <w:rFonts w:cs="Arial"/>
        </w:rPr>
        <w:t xml:space="preserve">nvestiční záměry jednotlivých </w:t>
      </w:r>
      <w:r>
        <w:rPr>
          <w:rFonts w:cs="Arial"/>
        </w:rPr>
        <w:t>i</w:t>
      </w:r>
      <w:r w:rsidRPr="00393FBA">
        <w:rPr>
          <w:rFonts w:cs="Arial"/>
        </w:rPr>
        <w:t>nvestorů byla aplikována stejná pravidla. Investoři tak mohou spoléhat na postup podle předem stanovených pravidel podle těchto Zásad.</w:t>
      </w:r>
    </w:p>
    <w:p w14:paraId="16ED473E" w14:textId="77777777" w:rsidR="001D709A" w:rsidRPr="00393FBA" w:rsidRDefault="001D709A" w:rsidP="001D709A">
      <w:pPr>
        <w:keepNext/>
        <w:spacing w:before="120" w:after="120"/>
        <w:rPr>
          <w:rFonts w:cs="Arial"/>
          <w:b/>
        </w:rPr>
      </w:pPr>
      <w:r w:rsidRPr="00393FBA">
        <w:rPr>
          <w:rFonts w:cs="Arial"/>
          <w:b/>
        </w:rPr>
        <w:t>Spolupráce v rámci samostatné působnosti</w:t>
      </w:r>
    </w:p>
    <w:p w14:paraId="27D2C2DB" w14:textId="77777777" w:rsidR="001D709A" w:rsidRPr="00393FBA" w:rsidRDefault="001D709A" w:rsidP="001D709A">
      <w:pPr>
        <w:spacing w:before="120" w:after="120"/>
        <w:rPr>
          <w:rFonts w:cs="Arial"/>
          <w:b/>
        </w:rPr>
      </w:pPr>
      <w:r>
        <w:rPr>
          <w:rFonts w:cs="Arial"/>
        </w:rPr>
        <w:t>Obec</w:t>
      </w:r>
      <w:r w:rsidRPr="00393FBA">
        <w:rPr>
          <w:rFonts w:cs="Arial"/>
        </w:rPr>
        <w:t xml:space="preserve"> vystupuje v jednání s </w:t>
      </w:r>
      <w:r>
        <w:rPr>
          <w:rFonts w:cs="Arial"/>
        </w:rPr>
        <w:t>i</w:t>
      </w:r>
      <w:r w:rsidRPr="00393FBA">
        <w:rPr>
          <w:rFonts w:cs="Arial"/>
        </w:rPr>
        <w:t>nvestorem výhradně v rozsahu své samostatné působnosti a</w:t>
      </w:r>
      <w:r>
        <w:rPr>
          <w:rFonts w:cs="Arial"/>
        </w:rPr>
        <w:t> </w:t>
      </w:r>
      <w:r w:rsidRPr="00393FBA">
        <w:rPr>
          <w:rFonts w:cs="Arial"/>
        </w:rPr>
        <w:t xml:space="preserve">nezasahuje do rozhodovací pravomoci jakýchkoliv správních orgánů v rámci přípravy a realizace </w:t>
      </w:r>
      <w:r>
        <w:rPr>
          <w:rFonts w:cs="Arial"/>
        </w:rPr>
        <w:t>i</w:t>
      </w:r>
      <w:r w:rsidRPr="00393FBA">
        <w:rPr>
          <w:rFonts w:cs="Arial"/>
        </w:rPr>
        <w:t xml:space="preserve">nvestičního záměru nebo pořizování </w:t>
      </w:r>
      <w:r>
        <w:rPr>
          <w:rFonts w:cs="Arial"/>
        </w:rPr>
        <w:t>z</w:t>
      </w:r>
      <w:r w:rsidRPr="00393FBA">
        <w:rPr>
          <w:rFonts w:cs="Arial"/>
        </w:rPr>
        <w:t xml:space="preserve">měny ÚP. </w:t>
      </w:r>
    </w:p>
    <w:p w14:paraId="5B8A2146" w14:textId="77777777" w:rsidR="001D709A" w:rsidRPr="00393FBA" w:rsidRDefault="001D709A" w:rsidP="001D709A">
      <w:pPr>
        <w:spacing w:before="120" w:after="120"/>
        <w:rPr>
          <w:rFonts w:cs="Arial"/>
          <w:b/>
          <w:bCs/>
        </w:rPr>
      </w:pPr>
      <w:r w:rsidRPr="008947B0">
        <w:rPr>
          <w:rFonts w:cs="Arial"/>
          <w:b/>
          <w:bCs/>
        </w:rPr>
        <w:t xml:space="preserve">Přiměřenost </w:t>
      </w:r>
      <w:r>
        <w:rPr>
          <w:rFonts w:cs="Arial"/>
          <w:b/>
          <w:bCs/>
        </w:rPr>
        <w:t>příspěvku</w:t>
      </w:r>
      <w:r w:rsidRPr="00393FBA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i</w:t>
      </w:r>
      <w:r w:rsidRPr="00393FBA">
        <w:rPr>
          <w:rFonts w:cs="Arial"/>
          <w:b/>
          <w:bCs/>
        </w:rPr>
        <w:t>nvestora</w:t>
      </w:r>
    </w:p>
    <w:p w14:paraId="5D2B72D7" w14:textId="77777777" w:rsidR="001D709A" w:rsidRDefault="001D709A" w:rsidP="001D709A">
      <w:pPr>
        <w:spacing w:before="120" w:after="120"/>
        <w:rPr>
          <w:rFonts w:cs="Arial"/>
        </w:rPr>
      </w:pPr>
      <w:r>
        <w:rPr>
          <w:rFonts w:cs="Arial"/>
        </w:rPr>
        <w:t>Příspěvek</w:t>
      </w:r>
      <w:r w:rsidRPr="00393FBA">
        <w:rPr>
          <w:rFonts w:cs="Arial"/>
        </w:rPr>
        <w:t xml:space="preserve"> </w:t>
      </w:r>
      <w:r>
        <w:rPr>
          <w:rFonts w:cs="Arial"/>
        </w:rPr>
        <w:t>i</w:t>
      </w:r>
      <w:r w:rsidRPr="00393FBA">
        <w:rPr>
          <w:rFonts w:cs="Arial"/>
        </w:rPr>
        <w:t>nvestora stanoven</w:t>
      </w:r>
      <w:r>
        <w:rPr>
          <w:rFonts w:cs="Arial"/>
        </w:rPr>
        <w:t>ý</w:t>
      </w:r>
      <w:r w:rsidRPr="00393FBA">
        <w:rPr>
          <w:rFonts w:cs="Arial"/>
        </w:rPr>
        <w:t xml:space="preserve"> dle pravidel v těchto Zásadách je spravedlivým a přiměřeným příspěvkem spoluúčasti </w:t>
      </w:r>
      <w:r>
        <w:rPr>
          <w:rFonts w:cs="Arial"/>
        </w:rPr>
        <w:t>i</w:t>
      </w:r>
      <w:r w:rsidRPr="00393FBA">
        <w:rPr>
          <w:rFonts w:cs="Arial"/>
        </w:rPr>
        <w:t xml:space="preserve">nvestorů na zvýšených nákladech </w:t>
      </w:r>
      <w:r>
        <w:rPr>
          <w:rFonts w:cs="Arial"/>
        </w:rPr>
        <w:t>Obce</w:t>
      </w:r>
      <w:r w:rsidRPr="00393FBA">
        <w:rPr>
          <w:rFonts w:cs="Arial"/>
        </w:rPr>
        <w:t xml:space="preserve"> na výstavbu a údržbu </w:t>
      </w:r>
      <w:r>
        <w:rPr>
          <w:rFonts w:cs="Arial"/>
        </w:rPr>
        <w:t>v</w:t>
      </w:r>
      <w:r w:rsidRPr="00393FBA">
        <w:rPr>
          <w:rFonts w:cs="Arial"/>
        </w:rPr>
        <w:t xml:space="preserve">eřejné infrastruktury a zajištění </w:t>
      </w:r>
      <w:r>
        <w:rPr>
          <w:rFonts w:cs="Arial"/>
        </w:rPr>
        <w:t>v</w:t>
      </w:r>
      <w:r w:rsidRPr="00393FBA">
        <w:rPr>
          <w:rFonts w:cs="Arial"/>
        </w:rPr>
        <w:t xml:space="preserve">eřejných služeb, které </w:t>
      </w:r>
      <w:r>
        <w:rPr>
          <w:rFonts w:cs="Arial"/>
        </w:rPr>
        <w:t>Obci</w:t>
      </w:r>
      <w:r w:rsidRPr="00393FBA">
        <w:rPr>
          <w:rFonts w:cs="Arial"/>
        </w:rPr>
        <w:t xml:space="preserve"> v souvislosti s </w:t>
      </w:r>
      <w:r>
        <w:rPr>
          <w:rFonts w:cs="Arial"/>
        </w:rPr>
        <w:t>i</w:t>
      </w:r>
      <w:r w:rsidRPr="00393FBA">
        <w:rPr>
          <w:rFonts w:cs="Arial"/>
        </w:rPr>
        <w:t>nvestičními záměry vznikají.</w:t>
      </w:r>
    </w:p>
    <w:p w14:paraId="66E177F9" w14:textId="77777777" w:rsidR="001D709A" w:rsidRPr="00393FBA" w:rsidRDefault="001D709A" w:rsidP="001D709A">
      <w:pPr>
        <w:spacing w:before="120" w:after="120"/>
        <w:rPr>
          <w:rFonts w:cs="Arial"/>
          <w:b/>
        </w:rPr>
      </w:pPr>
      <w:r w:rsidRPr="00393FBA">
        <w:rPr>
          <w:rFonts w:cs="Arial"/>
          <w:b/>
        </w:rPr>
        <w:t xml:space="preserve">Účelová vázanost </w:t>
      </w:r>
      <w:r>
        <w:rPr>
          <w:rFonts w:cs="Arial"/>
          <w:b/>
        </w:rPr>
        <w:t>příspěvku</w:t>
      </w:r>
      <w:r w:rsidRPr="00393FBA">
        <w:rPr>
          <w:rFonts w:cs="Arial"/>
          <w:b/>
        </w:rPr>
        <w:t xml:space="preserve"> </w:t>
      </w:r>
      <w:r>
        <w:rPr>
          <w:rFonts w:cs="Arial"/>
          <w:b/>
        </w:rPr>
        <w:t>i</w:t>
      </w:r>
      <w:r w:rsidRPr="00393FBA">
        <w:rPr>
          <w:rFonts w:cs="Arial"/>
          <w:b/>
        </w:rPr>
        <w:t>nvestora</w:t>
      </w:r>
    </w:p>
    <w:p w14:paraId="72C46B70" w14:textId="77777777" w:rsidR="001D709A" w:rsidRPr="007E247C" w:rsidRDefault="001D709A" w:rsidP="001D709A">
      <w:pPr>
        <w:spacing w:before="120" w:after="120" w:line="281" w:lineRule="auto"/>
      </w:pPr>
      <w:r>
        <w:rPr>
          <w:rFonts w:cs="Arial"/>
        </w:rPr>
        <w:t>Investiční příspěvek</w:t>
      </w:r>
      <w:r w:rsidRPr="00393FBA">
        <w:rPr>
          <w:rFonts w:cs="Arial"/>
        </w:rPr>
        <w:t xml:space="preserve"> </w:t>
      </w:r>
      <w:r>
        <w:rPr>
          <w:rFonts w:cs="Arial"/>
        </w:rPr>
        <w:t>i</w:t>
      </w:r>
      <w:r w:rsidRPr="00393FBA">
        <w:rPr>
          <w:rFonts w:cs="Arial"/>
        </w:rPr>
        <w:t xml:space="preserve">nvestora bude použit ve prospěch obyvatel </w:t>
      </w:r>
      <w:r>
        <w:rPr>
          <w:rFonts w:cs="Arial"/>
        </w:rPr>
        <w:t>Obce</w:t>
      </w:r>
      <w:r w:rsidRPr="00393FBA">
        <w:rPr>
          <w:rFonts w:cs="Arial"/>
        </w:rPr>
        <w:t>, a to zejména v</w:t>
      </w:r>
      <w:r>
        <w:rPr>
          <w:rFonts w:cs="Arial"/>
        </w:rPr>
        <w:t> </w:t>
      </w:r>
      <w:r w:rsidRPr="00393FBA">
        <w:rPr>
          <w:rFonts w:cs="Arial"/>
        </w:rPr>
        <w:t xml:space="preserve">souvislosti s kompenzací zvýšených nákladů na vybudování či úpravu </w:t>
      </w:r>
      <w:r>
        <w:rPr>
          <w:rFonts w:cs="Arial"/>
        </w:rPr>
        <w:t>v</w:t>
      </w:r>
      <w:r w:rsidRPr="00393FBA">
        <w:rPr>
          <w:rFonts w:cs="Arial"/>
        </w:rPr>
        <w:t xml:space="preserve">eřejné infrastruktury a </w:t>
      </w:r>
      <w:r>
        <w:rPr>
          <w:rFonts w:cs="Arial"/>
        </w:rPr>
        <w:t>o</w:t>
      </w:r>
      <w:r w:rsidRPr="00393FBA">
        <w:rPr>
          <w:rFonts w:cs="Arial"/>
        </w:rPr>
        <w:t xml:space="preserve">bčanského vybavení vyvolaných </w:t>
      </w:r>
      <w:r>
        <w:rPr>
          <w:rFonts w:cs="Arial"/>
        </w:rPr>
        <w:t>i</w:t>
      </w:r>
      <w:r w:rsidRPr="00393FBA">
        <w:rPr>
          <w:rFonts w:cs="Arial"/>
        </w:rPr>
        <w:t xml:space="preserve">nvestičním záměrem nebo </w:t>
      </w:r>
      <w:r>
        <w:rPr>
          <w:rFonts w:cs="Arial"/>
        </w:rPr>
        <w:t>z</w:t>
      </w:r>
      <w:r w:rsidRPr="00393FBA">
        <w:rPr>
          <w:rFonts w:cs="Arial"/>
        </w:rPr>
        <w:t>měnou ÚP</w:t>
      </w:r>
      <w:r>
        <w:rPr>
          <w:rFonts w:cs="Arial"/>
        </w:rPr>
        <w:t xml:space="preserve">, </w:t>
      </w:r>
      <w:r>
        <w:t>a to pro účely sjednané v plánovací smlouvě a prioritně zpět do lokality investičního záměru nebo v souvislosti s ním</w:t>
      </w:r>
      <w:r w:rsidRPr="007470F0">
        <w:rPr>
          <w:rFonts w:cstheme="minorHAnsi"/>
        </w:rPr>
        <w:t xml:space="preserve">. </w:t>
      </w:r>
    </w:p>
    <w:p w14:paraId="047024BE" w14:textId="77777777" w:rsidR="001B5C35" w:rsidRPr="001B5C35" w:rsidRDefault="001B5C35">
      <w:pPr>
        <w:pStyle w:val="Nadpis1"/>
        <w:numPr>
          <w:ilvl w:val="0"/>
          <w:numId w:val="32"/>
        </w:numPr>
        <w:ind w:left="-709" w:firstLine="284"/>
      </w:pPr>
      <w:r w:rsidRPr="001B5C35">
        <w:t>Pojmy</w:t>
      </w:r>
    </w:p>
    <w:p w14:paraId="5D3E52C8" w14:textId="77777777" w:rsidR="001B5C35" w:rsidRPr="00393FBA" w:rsidRDefault="001B5C35" w:rsidP="001B5C35">
      <w:pPr>
        <w:spacing w:after="120"/>
        <w:rPr>
          <w:rFonts w:cs="Arial"/>
        </w:rPr>
      </w:pPr>
      <w:r w:rsidRPr="00393FBA">
        <w:rPr>
          <w:rFonts w:cs="Arial"/>
        </w:rPr>
        <w:t>Postup a pojmy uvedené v Zásadách nenahrazují postup a pojmy dané platnou legislativou. Není-li v těchto Zásadách uvedeno jinak, pak platí:</w:t>
      </w:r>
    </w:p>
    <w:p w14:paraId="3AFAA09E" w14:textId="3B29954C" w:rsidR="001B5C35" w:rsidRPr="00393FBA" w:rsidRDefault="001B5C35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</w:rPr>
        <w:t xml:space="preserve">Investorem </w:t>
      </w:r>
      <w:r w:rsidRPr="00393FBA">
        <w:rPr>
          <w:rFonts w:cs="Arial"/>
        </w:rPr>
        <w:t>se rozumí každý stavebník dle § 14 písm. a) Stavebního zákona, který žádá o</w:t>
      </w:r>
      <w:r>
        <w:rPr>
          <w:rFonts w:cs="Arial"/>
        </w:rPr>
        <w:t> </w:t>
      </w:r>
      <w:r w:rsidRPr="00393FBA">
        <w:rPr>
          <w:rFonts w:cs="Arial"/>
        </w:rPr>
        <w:t xml:space="preserve">povolení Investičního záměru podle těchto Zásad. </w:t>
      </w:r>
      <w:r w:rsidR="00862AF3" w:rsidRPr="00400995">
        <w:rPr>
          <w:rFonts w:cstheme="minorHAnsi"/>
        </w:rPr>
        <w:t xml:space="preserve">Investorem se dále pro účely těchto Zásad rozumí také osoba, která </w:t>
      </w:r>
      <w:r w:rsidR="00862AF3">
        <w:rPr>
          <w:rFonts w:cstheme="minorHAnsi"/>
        </w:rPr>
        <w:t xml:space="preserve">žádá o Změnu ÚP </w:t>
      </w:r>
      <w:r w:rsidR="00862AF3">
        <w:rPr>
          <w:rFonts w:cs="Arial"/>
        </w:rPr>
        <w:t>nebo</w:t>
      </w:r>
      <w:r w:rsidRPr="00393FBA">
        <w:rPr>
          <w:rFonts w:cs="Arial"/>
        </w:rPr>
        <w:t xml:space="preserve"> která ve smyslu § 109 Stavebního zákona dává podnět ke Změně ÚP. </w:t>
      </w:r>
    </w:p>
    <w:p w14:paraId="3BF09EB2" w14:textId="77777777" w:rsidR="001B5C35" w:rsidRPr="00393FBA" w:rsidRDefault="001B5C35" w:rsidP="001B5C35">
      <w:pPr>
        <w:spacing w:before="120" w:after="120" w:line="280" w:lineRule="auto"/>
        <w:ind w:firstLine="567"/>
        <w:rPr>
          <w:rFonts w:cs="Arial"/>
        </w:rPr>
      </w:pPr>
      <w:r w:rsidRPr="00393FBA">
        <w:rPr>
          <w:rFonts w:cs="Arial"/>
        </w:rPr>
        <w:t>Za Investora se dle těchto Zásad nepovažuje:</w:t>
      </w:r>
    </w:p>
    <w:p w14:paraId="1904EF94" w14:textId="5F10F104" w:rsidR="001B5C35" w:rsidRPr="00393FBA" w:rsidRDefault="00862AF3">
      <w:pPr>
        <w:pStyle w:val="Odstavecseseznamem"/>
        <w:numPr>
          <w:ilvl w:val="0"/>
          <w:numId w:val="13"/>
        </w:numPr>
        <w:autoSpaceDE/>
        <w:autoSpaceDN/>
        <w:adjustRightInd/>
        <w:spacing w:before="120" w:after="120" w:line="280" w:lineRule="auto"/>
        <w:ind w:left="1134" w:hanging="567"/>
        <w:textAlignment w:val="auto"/>
        <w:rPr>
          <w:rFonts w:cs="Arial"/>
        </w:rPr>
      </w:pPr>
      <w:r>
        <w:rPr>
          <w:rFonts w:cs="Arial"/>
        </w:rPr>
        <w:t>Obec</w:t>
      </w:r>
      <w:r w:rsidR="001B5C35" w:rsidRPr="00393FBA">
        <w:rPr>
          <w:rFonts w:cs="Arial"/>
        </w:rPr>
        <w:t xml:space="preserve">, </w:t>
      </w:r>
      <w:r w:rsidRPr="00862AF3">
        <w:rPr>
          <w:rFonts w:cs="Arial"/>
        </w:rPr>
        <w:t>dobrovolný svazek obcí, jehož je Obec členem, příspěvkové organizace zřízené Obcí a obchodní společnosti, ve kterých má Obec výlučnou nebo většinovou majetkovou účast</w:t>
      </w:r>
      <w:r w:rsidR="001B5C35" w:rsidRPr="00393FBA">
        <w:rPr>
          <w:rFonts w:cs="Arial"/>
        </w:rPr>
        <w:t>;</w:t>
      </w:r>
    </w:p>
    <w:p w14:paraId="6D67BD3B" w14:textId="09585A88" w:rsidR="001B5C35" w:rsidRPr="00393FBA" w:rsidRDefault="00862AF3">
      <w:pPr>
        <w:pStyle w:val="Odstavecseseznamem"/>
        <w:numPr>
          <w:ilvl w:val="0"/>
          <w:numId w:val="13"/>
        </w:numPr>
        <w:autoSpaceDE/>
        <w:autoSpaceDN/>
        <w:adjustRightInd/>
        <w:spacing w:before="120" w:after="120" w:line="280" w:lineRule="auto"/>
        <w:ind w:left="1134" w:hanging="567"/>
        <w:textAlignment w:val="auto"/>
        <w:rPr>
          <w:rFonts w:cs="Arial"/>
        </w:rPr>
      </w:pPr>
      <w:r>
        <w:rPr>
          <w:rFonts w:cs="Arial"/>
        </w:rPr>
        <w:t>Moravskoslezský</w:t>
      </w:r>
      <w:r w:rsidR="001B5C35" w:rsidRPr="00393FBA">
        <w:rPr>
          <w:rFonts w:cs="Arial"/>
        </w:rPr>
        <w:t xml:space="preserve"> kraj a příspěvkové organizace zřízené </w:t>
      </w:r>
      <w:r w:rsidR="008367E4">
        <w:rPr>
          <w:rFonts w:cs="Arial"/>
        </w:rPr>
        <w:t>Moravskoslezským</w:t>
      </w:r>
      <w:r w:rsidR="001B5C35" w:rsidRPr="00393FBA">
        <w:rPr>
          <w:rFonts w:cs="Arial"/>
        </w:rPr>
        <w:t xml:space="preserve"> krajem;</w:t>
      </w:r>
    </w:p>
    <w:p w14:paraId="3FD370AD" w14:textId="77777777" w:rsidR="001B5C35" w:rsidRPr="00393FBA" w:rsidRDefault="001B5C35">
      <w:pPr>
        <w:pStyle w:val="Odstavecseseznamem"/>
        <w:numPr>
          <w:ilvl w:val="0"/>
          <w:numId w:val="13"/>
        </w:numPr>
        <w:autoSpaceDE/>
        <w:autoSpaceDN/>
        <w:adjustRightInd/>
        <w:spacing w:before="120" w:after="120" w:line="280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</w:rPr>
        <w:t>stát, jeho organizační složky a státní příspěvkové organizace.</w:t>
      </w:r>
    </w:p>
    <w:p w14:paraId="2D967A96" w14:textId="77777777" w:rsidR="001B5C35" w:rsidRPr="00393FBA" w:rsidRDefault="001B5C35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</w:rPr>
        <w:t>Investiční záměrem</w:t>
      </w:r>
      <w:r w:rsidRPr="00393FBA">
        <w:rPr>
          <w:rFonts w:cs="Arial"/>
        </w:rPr>
        <w:t xml:space="preserve"> se ve smyslu § 4 odst. 1 Stavebního zákona rozumí záměr stavby či souboru staveb:</w:t>
      </w:r>
    </w:p>
    <w:p w14:paraId="00E988E3" w14:textId="6802C256" w:rsidR="001B5C35" w:rsidRDefault="001B5C35">
      <w:pPr>
        <w:pStyle w:val="Odstavecseseznamem"/>
        <w:numPr>
          <w:ilvl w:val="0"/>
          <w:numId w:val="14"/>
        </w:numPr>
        <w:autoSpaceDE/>
        <w:autoSpaceDN/>
        <w:adjustRightInd/>
        <w:spacing w:before="120" w:after="120" w:line="280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</w:rPr>
        <w:t>budovy ve smyslu § 13 písm. a) Stavebního zákona, a to za předpokladu, že mají být povoleny v souladu s </w:t>
      </w:r>
      <w:proofErr w:type="gramStart"/>
      <w:r w:rsidRPr="00393FBA">
        <w:rPr>
          <w:rFonts w:cs="Arial"/>
        </w:rPr>
        <w:t>platným</w:t>
      </w:r>
      <w:proofErr w:type="gramEnd"/>
      <w:r w:rsidRPr="00393FBA">
        <w:rPr>
          <w:rFonts w:cs="Arial"/>
        </w:rPr>
        <w:t xml:space="preserve"> </w:t>
      </w:r>
      <w:r>
        <w:rPr>
          <w:rFonts w:cs="Arial"/>
        </w:rPr>
        <w:t>ÚP</w:t>
      </w:r>
      <w:r w:rsidRPr="00393FBA">
        <w:rPr>
          <w:rFonts w:cs="Arial"/>
        </w:rPr>
        <w:t xml:space="preserve"> </w:t>
      </w:r>
      <w:r w:rsidR="00E7795C">
        <w:rPr>
          <w:rFonts w:cs="Arial"/>
        </w:rPr>
        <w:t>Obce</w:t>
      </w:r>
      <w:r w:rsidRPr="00393FBA">
        <w:rPr>
          <w:rFonts w:cs="Arial"/>
        </w:rPr>
        <w:t xml:space="preserve">, a u nichž lze stanovit </w:t>
      </w:r>
      <w:r>
        <w:rPr>
          <w:rFonts w:cs="Arial"/>
        </w:rPr>
        <w:t>HP („</w:t>
      </w:r>
      <w:r w:rsidRPr="005166BA">
        <w:rPr>
          <w:rFonts w:cs="Arial"/>
          <w:b/>
          <w:bCs/>
        </w:rPr>
        <w:t>Stavební záměr</w:t>
      </w:r>
      <w:r>
        <w:rPr>
          <w:rFonts w:cs="Arial"/>
        </w:rPr>
        <w:t>“)</w:t>
      </w:r>
      <w:r w:rsidRPr="00393FBA">
        <w:rPr>
          <w:rFonts w:cs="Arial"/>
        </w:rPr>
        <w:t>;</w:t>
      </w:r>
    </w:p>
    <w:p w14:paraId="1A352F61" w14:textId="1D95C9BB" w:rsidR="001B5C35" w:rsidRDefault="001B5C35">
      <w:pPr>
        <w:pStyle w:val="Odstavecseseznamem"/>
        <w:numPr>
          <w:ilvl w:val="0"/>
          <w:numId w:val="14"/>
        </w:numPr>
        <w:autoSpaceDE/>
        <w:autoSpaceDN/>
        <w:adjustRightInd/>
        <w:spacing w:before="120" w:after="120" w:line="280" w:lineRule="auto"/>
        <w:ind w:left="1134" w:hanging="567"/>
        <w:textAlignment w:val="auto"/>
        <w:rPr>
          <w:rFonts w:cs="Arial"/>
        </w:rPr>
      </w:pPr>
      <w:r w:rsidRPr="005166BA">
        <w:rPr>
          <w:rFonts w:cs="Arial"/>
        </w:rPr>
        <w:t>dopravní a/nebo technické infrastruktury povolované zejména za účelem přípravy pozemku a/nebo pozemků k budoucímu povolování více budov ve smyslu § 13 písm. a) Stavebního zákona („</w:t>
      </w:r>
      <w:r w:rsidRPr="005166BA">
        <w:rPr>
          <w:rFonts w:cs="Arial"/>
          <w:b/>
          <w:bCs/>
        </w:rPr>
        <w:t>Zasíťování</w:t>
      </w:r>
      <w:r>
        <w:rPr>
          <w:rFonts w:cs="Arial"/>
          <w:b/>
          <w:bCs/>
        </w:rPr>
        <w:t xml:space="preserve"> pozemků</w:t>
      </w:r>
      <w:r w:rsidRPr="005166BA">
        <w:rPr>
          <w:rFonts w:cs="Arial"/>
        </w:rPr>
        <w:t>“)</w:t>
      </w:r>
      <w:r w:rsidRPr="00393FBA">
        <w:rPr>
          <w:rFonts w:cs="Arial"/>
        </w:rPr>
        <w:t>;</w:t>
      </w:r>
    </w:p>
    <w:p w14:paraId="71530F3D" w14:textId="77845171" w:rsidR="00BF69B6" w:rsidRDefault="00305C4C" w:rsidP="001D709A">
      <w:pPr>
        <w:pStyle w:val="Odstavecseseznamem"/>
        <w:numPr>
          <w:ilvl w:val="0"/>
          <w:numId w:val="0"/>
        </w:numPr>
        <w:autoSpaceDE/>
        <w:autoSpaceDN/>
        <w:adjustRightInd/>
        <w:spacing w:before="120" w:after="120" w:line="280" w:lineRule="auto"/>
        <w:ind w:left="1134"/>
        <w:textAlignment w:val="auto"/>
        <w:rPr>
          <w:rFonts w:cs="Arial"/>
        </w:rPr>
      </w:pPr>
      <w:r w:rsidRPr="00305C4C">
        <w:rPr>
          <w:rFonts w:cs="Arial"/>
        </w:rPr>
        <w:t>Zasíťování se považuje za samostatný Investiční záměr pouze v případě, kdy dopravní a/nebo technická infrastruktura není budována současně se Stavebním záměrem na dotčených pozemcích a závazek k jejímu vybudování tak není zahrnut do Plánovací smlouvy ke Stavebnímu záměru jako závazek k výstavbě Nezbytné infrastruktury;</w:t>
      </w:r>
    </w:p>
    <w:p w14:paraId="6897CF13" w14:textId="36CC4E2D" w:rsidR="001B5C35" w:rsidRPr="00C415C9" w:rsidRDefault="001B5C35" w:rsidP="001B5C35">
      <w:pPr>
        <w:ind w:left="567"/>
        <w:rPr>
          <w:rFonts w:cs="Arial"/>
        </w:rPr>
      </w:pPr>
      <w:r w:rsidRPr="00C415C9">
        <w:rPr>
          <w:rFonts w:cs="Arial"/>
        </w:rPr>
        <w:t xml:space="preserve">Za Investiční záměr se </w:t>
      </w:r>
      <w:r w:rsidRPr="00C415C9">
        <w:rPr>
          <w:rFonts w:cs="Arial"/>
          <w:b/>
          <w:bCs/>
        </w:rPr>
        <w:t>nepovažují</w:t>
      </w:r>
      <w:r w:rsidRPr="00C415C9">
        <w:rPr>
          <w:rFonts w:cs="Arial"/>
        </w:rPr>
        <w:t xml:space="preserve"> tyto záměry</w:t>
      </w:r>
      <w:r w:rsidRPr="00C415C9" w:rsidDel="002F71EA">
        <w:rPr>
          <w:rFonts w:cs="Arial"/>
        </w:rPr>
        <w:t xml:space="preserve"> </w:t>
      </w:r>
      <w:r w:rsidRPr="00C415C9">
        <w:rPr>
          <w:rFonts w:cs="Arial"/>
        </w:rPr>
        <w:t xml:space="preserve">na území </w:t>
      </w:r>
      <w:r w:rsidR="008367E4">
        <w:rPr>
          <w:rFonts w:cs="Arial"/>
        </w:rPr>
        <w:t>Obce</w:t>
      </w:r>
      <w:r w:rsidRPr="00C415C9">
        <w:rPr>
          <w:rFonts w:cs="Arial"/>
        </w:rPr>
        <w:t>:</w:t>
      </w:r>
    </w:p>
    <w:p w14:paraId="4212030C" w14:textId="77777777" w:rsidR="005527D3" w:rsidRDefault="001B5C35">
      <w:pPr>
        <w:pStyle w:val="Odstavecseseznamem"/>
        <w:numPr>
          <w:ilvl w:val="0"/>
          <w:numId w:val="28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Style w:val="halyaf"/>
          <w:rFonts w:cs="Arial"/>
        </w:rPr>
        <w:t>drobná stavba a změna využití území, stavební úpravy a udržovací práce nevyžadující povolení záměru ve smyslu § 171 a přílohy č. 1 Stavebního zákona</w:t>
      </w:r>
      <w:r w:rsidRPr="003E23FF">
        <w:rPr>
          <w:rFonts w:cs="Arial"/>
        </w:rPr>
        <w:t>;</w:t>
      </w:r>
    </w:p>
    <w:p w14:paraId="6CAA464E" w14:textId="7CBE3735" w:rsidR="005527D3" w:rsidRPr="005527D3" w:rsidRDefault="001B5C35">
      <w:pPr>
        <w:pStyle w:val="Odstavecseseznamem"/>
        <w:numPr>
          <w:ilvl w:val="0"/>
          <w:numId w:val="28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Style w:val="halyaf"/>
          <w:rFonts w:cs="Arial"/>
        </w:rPr>
      </w:pPr>
      <w:r w:rsidRPr="005527D3">
        <w:rPr>
          <w:rFonts w:cs="Arial"/>
        </w:rPr>
        <w:t xml:space="preserve">jednoduchá stavba ve smyslu přílohy č. 2 Stavebního zákona, </w:t>
      </w:r>
      <w:r w:rsidR="005527D3" w:rsidRPr="005527D3">
        <w:rPr>
          <w:rFonts w:cs="Arial"/>
        </w:rPr>
        <w:t>vyjma</w:t>
      </w:r>
      <w:r w:rsidRPr="005527D3">
        <w:rPr>
          <w:rFonts w:cs="Arial"/>
        </w:rPr>
        <w:t xml:space="preserve"> stavby pro bydlení a rodinnou rekreaci podle odst. 1 písm. a) přílohy č. 2 Stavebního zákona a její změny </w:t>
      </w:r>
      <w:r w:rsidR="005527D3" w:rsidRPr="005527D3">
        <w:rPr>
          <w:rStyle w:val="halyaf"/>
          <w:rFonts w:cstheme="majorHAnsi"/>
        </w:rPr>
        <w:t>- tj. stavb</w:t>
      </w:r>
      <w:r w:rsidR="002A0E98">
        <w:rPr>
          <w:rStyle w:val="halyaf"/>
          <w:rFonts w:cstheme="majorHAnsi"/>
        </w:rPr>
        <w:t>a</w:t>
      </w:r>
      <w:r w:rsidR="005527D3" w:rsidRPr="005527D3">
        <w:rPr>
          <w:rStyle w:val="halyaf"/>
          <w:rFonts w:cstheme="majorHAnsi"/>
        </w:rPr>
        <w:t xml:space="preserve"> pro bydlení a rodinnou rekreaci, kter</w:t>
      </w:r>
      <w:r w:rsidR="002A0E98">
        <w:rPr>
          <w:rStyle w:val="halyaf"/>
          <w:rFonts w:cstheme="majorHAnsi"/>
        </w:rPr>
        <w:t>á</w:t>
      </w:r>
      <w:r w:rsidR="005527D3" w:rsidRPr="005527D3">
        <w:rPr>
          <w:rStyle w:val="halyaf"/>
          <w:rFonts w:cstheme="majorHAnsi"/>
        </w:rPr>
        <w:t xml:space="preserve"> m</w:t>
      </w:r>
      <w:r w:rsidR="002A0E98">
        <w:rPr>
          <w:rStyle w:val="halyaf"/>
          <w:rFonts w:cstheme="majorHAnsi"/>
        </w:rPr>
        <w:t>á</w:t>
      </w:r>
      <w:r w:rsidR="005527D3" w:rsidRPr="005527D3">
        <w:rPr>
          <w:rStyle w:val="halyaf"/>
          <w:rFonts w:cstheme="majorHAnsi"/>
        </w:rPr>
        <w:t xml:space="preserve"> nejvýše dvě nadzemní a jedno podzemní podlaží a podkroví nebo ustoupené podlaží, kter</w:t>
      </w:r>
      <w:r w:rsidR="002A0E98">
        <w:rPr>
          <w:rStyle w:val="halyaf"/>
          <w:rFonts w:cstheme="majorHAnsi"/>
        </w:rPr>
        <w:t>á</w:t>
      </w:r>
      <w:r w:rsidR="005527D3" w:rsidRPr="005527D3">
        <w:rPr>
          <w:rStyle w:val="halyaf"/>
          <w:rFonts w:cstheme="majorHAnsi"/>
        </w:rPr>
        <w:t xml:space="preserve"> se za Investiční záměr považuj</w:t>
      </w:r>
      <w:r w:rsidR="002A0E98">
        <w:rPr>
          <w:rStyle w:val="halyaf"/>
          <w:rFonts w:cstheme="majorHAnsi"/>
        </w:rPr>
        <w:t>e</w:t>
      </w:r>
      <w:r w:rsidR="005527D3" w:rsidRPr="005527D3">
        <w:rPr>
          <w:rStyle w:val="halyaf"/>
          <w:rFonts w:cstheme="majorHAnsi"/>
        </w:rPr>
        <w:t>, pokud není v tomto bodě č. 2 stanoveno jinak;</w:t>
      </w:r>
    </w:p>
    <w:p w14:paraId="0758010A" w14:textId="048EE09E" w:rsidR="001B5C35" w:rsidRPr="002968DD" w:rsidRDefault="001B5C35">
      <w:pPr>
        <w:pStyle w:val="Odstavecseseznamem"/>
        <w:numPr>
          <w:ilvl w:val="0"/>
          <w:numId w:val="28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Style w:val="halyaf"/>
          <w:rFonts w:cs="Arial"/>
        </w:rPr>
      </w:pPr>
      <w:r w:rsidRPr="002968DD">
        <w:rPr>
          <w:rStyle w:val="halyaf"/>
          <w:rFonts w:cs="Arial"/>
        </w:rPr>
        <w:t xml:space="preserve">jedna stavba </w:t>
      </w:r>
      <w:r>
        <w:rPr>
          <w:rStyle w:val="halyaf"/>
          <w:rFonts w:cs="Arial"/>
        </w:rPr>
        <w:t>rodinného domu podle § 13 písm. c) Stavebního zákon</w:t>
      </w:r>
      <w:r w:rsidR="005527D3">
        <w:rPr>
          <w:rStyle w:val="halyaf"/>
          <w:rFonts w:cs="Arial"/>
        </w:rPr>
        <w:t>a</w:t>
      </w:r>
      <w:r w:rsidR="00F84389">
        <w:rPr>
          <w:rStyle w:val="halyaf"/>
          <w:rFonts w:cs="Arial"/>
        </w:rPr>
        <w:t>, ovšem pouze v případě, že má nejvýše dva samostatné byty</w:t>
      </w:r>
      <w:r w:rsidRPr="003E23FF">
        <w:rPr>
          <w:rFonts w:cs="Arial"/>
        </w:rPr>
        <w:t>;</w:t>
      </w:r>
    </w:p>
    <w:p w14:paraId="4E3D590E" w14:textId="709FD281" w:rsidR="001B7721" w:rsidRDefault="001B5C35" w:rsidP="001B7721">
      <w:pPr>
        <w:pStyle w:val="Odstavecseseznamem"/>
        <w:numPr>
          <w:ilvl w:val="0"/>
          <w:numId w:val="0"/>
        </w:numPr>
        <w:spacing w:before="120" w:after="120" w:line="281" w:lineRule="auto"/>
        <w:ind w:left="1134"/>
        <w:rPr>
          <w:rFonts w:cs="Arial"/>
        </w:rPr>
      </w:pPr>
      <w:r w:rsidRPr="00A31735">
        <w:rPr>
          <w:rStyle w:val="halyaf"/>
          <w:rFonts w:cs="Arial"/>
        </w:rPr>
        <w:t xml:space="preserve">Pro vyloučení pochybností se stanovuje, že za Investiční záměr se považuje stavba </w:t>
      </w:r>
      <w:r w:rsidR="00F84389">
        <w:rPr>
          <w:rStyle w:val="halyaf"/>
          <w:rFonts w:cs="Arial"/>
        </w:rPr>
        <w:t xml:space="preserve">rodinného domu se třemi a více byty, a stavba </w:t>
      </w:r>
      <w:r>
        <w:rPr>
          <w:rStyle w:val="halyaf"/>
          <w:rFonts w:cs="Arial"/>
        </w:rPr>
        <w:t>dvou a více rodinných domů.</w:t>
      </w:r>
      <w:r w:rsidR="005A5C85">
        <w:rPr>
          <w:rStyle w:val="halyaf"/>
          <w:rFonts w:cs="Arial"/>
        </w:rPr>
        <w:t xml:space="preserve"> </w:t>
      </w:r>
      <w:r w:rsidR="00A33D6B">
        <w:rPr>
          <w:rFonts w:cs="Arial"/>
        </w:rPr>
        <w:t>Obec</w:t>
      </w:r>
      <w:r w:rsidRPr="00393FBA">
        <w:rPr>
          <w:rFonts w:cs="Arial"/>
        </w:rPr>
        <w:t xml:space="preserve"> bude aplikovat Zásady také v případě, kdy několik různých personálně propojených Investorů </w:t>
      </w:r>
      <w:r>
        <w:rPr>
          <w:rFonts w:cs="Arial"/>
        </w:rPr>
        <w:t>(</w:t>
      </w:r>
      <w:r w:rsidRPr="00CA6695">
        <w:rPr>
          <w:rFonts w:cs="Arial"/>
        </w:rPr>
        <w:t>se stejnou vlastnickou strukturou</w:t>
      </w:r>
      <w:r>
        <w:rPr>
          <w:rFonts w:cs="Arial"/>
        </w:rPr>
        <w:t xml:space="preserve">, </w:t>
      </w:r>
      <w:r w:rsidRPr="00CA6695">
        <w:rPr>
          <w:rFonts w:cs="Arial"/>
        </w:rPr>
        <w:t>resp. se stejnými skutečnými majiteli)</w:t>
      </w:r>
      <w:r>
        <w:rPr>
          <w:rFonts w:cs="Arial"/>
        </w:rPr>
        <w:t xml:space="preserve"> </w:t>
      </w:r>
      <w:r w:rsidRPr="00393FBA">
        <w:rPr>
          <w:rFonts w:cs="Arial"/>
        </w:rPr>
        <w:t xml:space="preserve">požádá ve shodné lokalitě a v souvisejícím čase o povolení výstavby dvou a více </w:t>
      </w:r>
      <w:r>
        <w:rPr>
          <w:rFonts w:cs="Arial"/>
        </w:rPr>
        <w:t>rodinných domů</w:t>
      </w:r>
      <w:r w:rsidR="001B7721">
        <w:rPr>
          <w:rFonts w:cs="Arial"/>
        </w:rPr>
        <w:t>;</w:t>
      </w:r>
    </w:p>
    <w:p w14:paraId="247CBEEE" w14:textId="2ED4F314" w:rsidR="005A5C85" w:rsidRPr="00305C4C" w:rsidRDefault="001B7721">
      <w:pPr>
        <w:pStyle w:val="Odstavecseseznamem"/>
        <w:numPr>
          <w:ilvl w:val="0"/>
          <w:numId w:val="28"/>
        </w:numPr>
        <w:spacing w:before="120" w:after="120" w:line="281" w:lineRule="auto"/>
        <w:ind w:left="1134" w:hanging="567"/>
        <w:rPr>
          <w:rFonts w:cs="Arial"/>
        </w:rPr>
      </w:pPr>
      <w:r w:rsidRPr="001A604C">
        <w:rPr>
          <w:rFonts w:cstheme="minorHAnsi"/>
        </w:rPr>
        <w:t>přístavba, nástavba nebo stav</w:t>
      </w:r>
      <w:r w:rsidRPr="001D709A">
        <w:rPr>
          <w:rFonts w:cstheme="minorHAnsi"/>
        </w:rPr>
        <w:t xml:space="preserve">ební úpravy jedné dokončené stavby, </w:t>
      </w:r>
      <w:r w:rsidR="00EE39EB" w:rsidRPr="001D709A">
        <w:rPr>
          <w:rFonts w:cstheme="minorHAnsi"/>
        </w:rPr>
        <w:t>kterými</w:t>
      </w:r>
      <w:r w:rsidRPr="001D709A">
        <w:rPr>
          <w:rFonts w:cstheme="minorHAnsi"/>
        </w:rPr>
        <w:t xml:space="preserve"> dojde k rozšíření výměry HP o maximálně 150 m</w:t>
      </w:r>
      <w:r w:rsidRPr="001D709A">
        <w:rPr>
          <w:rFonts w:cstheme="minorHAnsi"/>
          <w:vertAlign w:val="superscript"/>
        </w:rPr>
        <w:t>2</w:t>
      </w:r>
      <w:r w:rsidRPr="001D709A">
        <w:rPr>
          <w:rFonts w:cstheme="minorHAnsi"/>
        </w:rPr>
        <w:t>.</w:t>
      </w:r>
    </w:p>
    <w:p w14:paraId="5F7AF469" w14:textId="07EA496B" w:rsidR="00305C4C" w:rsidRPr="00305C4C" w:rsidRDefault="00305C4C" w:rsidP="001D709A">
      <w:pPr>
        <w:pStyle w:val="Odstavecseseznamem"/>
        <w:numPr>
          <w:ilvl w:val="0"/>
          <w:numId w:val="0"/>
        </w:numPr>
        <w:spacing w:before="120" w:after="120" w:line="281" w:lineRule="auto"/>
        <w:ind w:left="1134"/>
        <w:rPr>
          <w:rFonts w:cs="Arial"/>
        </w:rPr>
      </w:pPr>
      <w:r w:rsidRPr="00305C4C">
        <w:rPr>
          <w:rFonts w:cs="Arial"/>
        </w:rPr>
        <w:t>Pro vyloučení pochybností se stanovuje, že za Investiční záměr se považuje vždy změna dokončené stavby dle § 6 Stavebního zákona tak, že se v rámci stavby nově vymezují alespoň tři byty ve smyslu § 13 písm. i) Stavebního zákona či se počet bytů u staveb, které již mají více než dva byty, jakkoliv navyšuje. HP se v takovém případě určuje z nově vymezených bytů</w:t>
      </w:r>
      <w:r>
        <w:rPr>
          <w:rFonts w:cs="Arial"/>
        </w:rPr>
        <w:t>.</w:t>
      </w:r>
    </w:p>
    <w:p w14:paraId="7AB29D87" w14:textId="77777777" w:rsidR="001B5C35" w:rsidRPr="00393FBA" w:rsidRDefault="001B5C35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</w:rPr>
        <w:t>Veřejnou infrastrukturou</w:t>
      </w:r>
      <w:r w:rsidRPr="00393FBA">
        <w:rPr>
          <w:rFonts w:cs="Arial"/>
        </w:rPr>
        <w:t xml:space="preserve"> se dle § 10 odst. 1 Stavebního zákona rozumí dopravní infrastruktura, technická infrastruktura, včetně zelené infrastruktury, občanské vybavení a</w:t>
      </w:r>
      <w:r>
        <w:rPr>
          <w:rFonts w:cs="Arial"/>
        </w:rPr>
        <w:t> </w:t>
      </w:r>
      <w:r w:rsidRPr="00393FBA">
        <w:rPr>
          <w:rFonts w:cs="Arial"/>
        </w:rPr>
        <w:t xml:space="preserve">veřejné prostranství. </w:t>
      </w:r>
    </w:p>
    <w:p w14:paraId="315230D7" w14:textId="5CE719EB" w:rsidR="001B5C35" w:rsidRPr="00560347" w:rsidRDefault="001B5C35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</w:rPr>
        <w:t>Občanským vybavením</w:t>
      </w:r>
      <w:r w:rsidRPr="00393FBA">
        <w:rPr>
          <w:rFonts w:cs="Arial"/>
        </w:rPr>
        <w:t xml:space="preserve"> se dle § 10 odst. 1 písm. d) </w:t>
      </w:r>
      <w:r w:rsidRPr="00560347">
        <w:rPr>
          <w:rFonts w:cs="Arial"/>
        </w:rPr>
        <w:t xml:space="preserve">Stavebního zákona rozumí </w:t>
      </w:r>
      <w:r w:rsidRPr="005166BA">
        <w:rPr>
          <w:rFonts w:cs="Arial"/>
          <w:shd w:val="clear" w:color="auto" w:fill="FFFFFF"/>
        </w:rPr>
        <w:t>stavby, zařízení a pozemky sloužící k zajištění základních potřeb obyvatel, zejména pro vzdělávání, výchovu a sport, sociální a zdravotní služby, kulturu, veřejnou správu a ochranu obyvatelstva.</w:t>
      </w:r>
    </w:p>
    <w:p w14:paraId="3928780E" w14:textId="77777777" w:rsidR="001B5C35" w:rsidRPr="00393FBA" w:rsidRDefault="001B5C35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</w:rPr>
        <w:t xml:space="preserve">Nezbytnou infrastrukturou pro Investiční záměr </w:t>
      </w:r>
      <w:r w:rsidRPr="00393FBA">
        <w:rPr>
          <w:rFonts w:cs="Arial"/>
          <w:bCs/>
        </w:rPr>
        <w:t>se rozumí</w:t>
      </w:r>
      <w:r w:rsidRPr="00393FBA">
        <w:rPr>
          <w:rFonts w:cs="Arial"/>
          <w:b/>
        </w:rPr>
        <w:t xml:space="preserve"> </w:t>
      </w:r>
      <w:r w:rsidRPr="00393FBA">
        <w:rPr>
          <w:rFonts w:cs="Arial"/>
          <w:bCs/>
        </w:rPr>
        <w:t>veškerá</w:t>
      </w:r>
      <w:r w:rsidRPr="00393FBA">
        <w:rPr>
          <w:rFonts w:cs="Arial"/>
          <w:b/>
        </w:rPr>
        <w:t xml:space="preserve"> </w:t>
      </w:r>
      <w:r w:rsidRPr="00393FBA">
        <w:rPr>
          <w:rFonts w:cs="Arial"/>
          <w:bCs/>
        </w:rPr>
        <w:t>veřejná dopravní a</w:t>
      </w:r>
      <w:r>
        <w:rPr>
          <w:rFonts w:cs="Arial"/>
          <w:bCs/>
        </w:rPr>
        <w:t> </w:t>
      </w:r>
      <w:r w:rsidRPr="00393FBA">
        <w:rPr>
          <w:rFonts w:cs="Arial"/>
          <w:bCs/>
        </w:rPr>
        <w:t xml:space="preserve">technická infrastruktura </w:t>
      </w:r>
      <w:r w:rsidRPr="00393FBA">
        <w:rPr>
          <w:rFonts w:cs="Arial"/>
        </w:rPr>
        <w:t>potřebná pro zajištění odpovídajícího a kvalitního fungování samotného Investičního záměru</w:t>
      </w:r>
      <w:r w:rsidRPr="00393FBA">
        <w:rPr>
          <w:rFonts w:cs="Arial"/>
          <w:bCs/>
        </w:rPr>
        <w:t xml:space="preserve">, bez jejíhož vybudování nebo bez jejíž úpravy nelze Investiční záměr </w:t>
      </w:r>
      <w:r w:rsidRPr="00393FBA">
        <w:rPr>
          <w:rFonts w:cs="Arial"/>
        </w:rPr>
        <w:t xml:space="preserve">ve smyslu § 193 odst. 1 písm. e) Stavebního zákona technicky realizovat, a tudíž ani povolit. </w:t>
      </w:r>
    </w:p>
    <w:p w14:paraId="609283A8" w14:textId="263C33BA" w:rsidR="001B5C35" w:rsidRPr="00393FBA" w:rsidRDefault="001B5C35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</w:rPr>
        <w:t>Veřejnými službami</w:t>
      </w:r>
      <w:r w:rsidRPr="00393FBA">
        <w:rPr>
          <w:rFonts w:cs="Arial"/>
        </w:rPr>
        <w:t xml:space="preserve"> se dle § 2 odst. 2 zákona č. 128/2000 Sb., o obcích, ve znění pozdějších předpisů, rozumí služby, které </w:t>
      </w:r>
      <w:r w:rsidR="00A33D6B">
        <w:rPr>
          <w:rFonts w:cs="Arial"/>
        </w:rPr>
        <w:t>Obec</w:t>
      </w:r>
      <w:r w:rsidRPr="00393FBA">
        <w:rPr>
          <w:rFonts w:cs="Arial"/>
        </w:rPr>
        <w:t xml:space="preserve"> poskytuje při péči o všestranný rozvoj svého území a o potřeby svých občanů a ochraně veřejného zájmu</w:t>
      </w:r>
      <w:r w:rsidR="005F1A4E">
        <w:rPr>
          <w:rFonts w:cs="Arial"/>
        </w:rPr>
        <w:t>,</w:t>
      </w:r>
      <w:r w:rsidRPr="00393FBA">
        <w:rPr>
          <w:rFonts w:cs="Arial"/>
        </w:rPr>
        <w:t xml:space="preserve"> tj. např. školství, zdravotnictví, sociální služby, kultura, veřejná správa, ochrana obyvatelstva, doprava, veřejný prostor aj.</w:t>
      </w:r>
    </w:p>
    <w:p w14:paraId="26B7A162" w14:textId="223C90E0" w:rsidR="001D709A" w:rsidRPr="00393FBA" w:rsidRDefault="001D709A" w:rsidP="001D709A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bookmarkStart w:id="4" w:name="_Ref180486762"/>
      <w:r>
        <w:rPr>
          <w:rFonts w:cs="Arial"/>
          <w:b/>
        </w:rPr>
        <w:t>Investičním příspěvkem</w:t>
      </w:r>
      <w:r w:rsidRPr="00393FBA">
        <w:rPr>
          <w:rFonts w:cs="Arial"/>
          <w:b/>
        </w:rPr>
        <w:t xml:space="preserve"> </w:t>
      </w:r>
      <w:r w:rsidRPr="00393FBA">
        <w:rPr>
          <w:rFonts w:cs="Arial"/>
        </w:rPr>
        <w:t xml:space="preserve">se rozumí Peněžní i </w:t>
      </w:r>
      <w:r>
        <w:rPr>
          <w:rFonts w:cs="Arial"/>
        </w:rPr>
        <w:t>Nepeněžní příspěvek</w:t>
      </w:r>
      <w:r w:rsidRPr="00393FBA">
        <w:rPr>
          <w:rFonts w:cs="Arial"/>
        </w:rPr>
        <w:t xml:space="preserve"> Investora, jak j</w:t>
      </w:r>
      <w:r>
        <w:rPr>
          <w:rFonts w:cs="Arial"/>
        </w:rPr>
        <w:t>e</w:t>
      </w:r>
      <w:r w:rsidRPr="00393FBA">
        <w:rPr>
          <w:rFonts w:cs="Arial"/>
        </w:rPr>
        <w:t xml:space="preserve"> definován v dalších bodech těchto Zásad, </w:t>
      </w:r>
      <w:r>
        <w:rPr>
          <w:rFonts w:cs="Arial"/>
        </w:rPr>
        <w:t>poskytnutý</w:t>
      </w:r>
      <w:r w:rsidRPr="00393FBA">
        <w:rPr>
          <w:rFonts w:cs="Arial"/>
        </w:rPr>
        <w:t xml:space="preserve"> za účelem pokrytí části nákladů </w:t>
      </w:r>
      <w:r>
        <w:rPr>
          <w:rFonts w:cs="Arial"/>
        </w:rPr>
        <w:t>Obce</w:t>
      </w:r>
      <w:r w:rsidRPr="00393FBA">
        <w:rPr>
          <w:rFonts w:cs="Arial"/>
        </w:rPr>
        <w:t xml:space="preserve"> na rozvoj území spočívající</w:t>
      </w:r>
      <w:r w:rsidR="005D7699">
        <w:rPr>
          <w:rFonts w:cs="Arial"/>
        </w:rPr>
        <w:t>ho</w:t>
      </w:r>
      <w:r w:rsidRPr="00393FBA">
        <w:rPr>
          <w:rFonts w:cs="Arial"/>
        </w:rPr>
        <w:t xml:space="preserve"> zejména ve výstavbě a údržbě nové Veřejné infrastruktury a zajištění Veřejných služeb vyvolaných budoucím Investičním záměrem nebo vyvolaných Změnou ÚP definovan</w:t>
      </w:r>
      <w:r w:rsidR="005D7699">
        <w:rPr>
          <w:rFonts w:cs="Arial"/>
        </w:rPr>
        <w:t>ou</w:t>
      </w:r>
      <w:r w:rsidRPr="00393FBA">
        <w:rPr>
          <w:rFonts w:cs="Arial"/>
        </w:rPr>
        <w:t xml:space="preserve"> v Plánovací smlouvě uzavřené mezi Investorem a </w:t>
      </w:r>
      <w:r>
        <w:rPr>
          <w:rFonts w:cs="Arial"/>
        </w:rPr>
        <w:t>Obcí</w:t>
      </w:r>
      <w:r w:rsidRPr="00393FBA">
        <w:rPr>
          <w:rFonts w:cs="Arial"/>
        </w:rPr>
        <w:t xml:space="preserve">. Dohoda o </w:t>
      </w:r>
      <w:r>
        <w:rPr>
          <w:rFonts w:cs="Arial"/>
        </w:rPr>
        <w:t>Investičním příspěvku</w:t>
      </w:r>
      <w:r w:rsidRPr="00393FBA">
        <w:rPr>
          <w:rFonts w:cs="Arial"/>
        </w:rPr>
        <w:t xml:space="preserve"> Investora je součástí Plánovací smlouvy.</w:t>
      </w:r>
    </w:p>
    <w:p w14:paraId="6DB6E518" w14:textId="77777777" w:rsidR="001D709A" w:rsidRDefault="001D709A" w:rsidP="001D709A">
      <w:pPr>
        <w:spacing w:before="120" w:after="120" w:line="280" w:lineRule="auto"/>
        <w:ind w:left="567"/>
        <w:rPr>
          <w:rFonts w:cs="Arial"/>
        </w:rPr>
      </w:pPr>
      <w:r w:rsidRPr="00DE513C">
        <w:rPr>
          <w:rFonts w:cs="Arial"/>
        </w:rPr>
        <w:t xml:space="preserve">Namísto nebo vedle poskytnutí Peněžního </w:t>
      </w:r>
      <w:r>
        <w:rPr>
          <w:rFonts w:cs="Arial"/>
        </w:rPr>
        <w:t>příspěvku</w:t>
      </w:r>
      <w:r w:rsidRPr="00DE513C">
        <w:rPr>
          <w:rFonts w:cs="Arial"/>
        </w:rPr>
        <w:t xml:space="preserve"> se za podmínek vymezených v Zásadách může </w:t>
      </w:r>
      <w:r>
        <w:rPr>
          <w:rFonts w:cs="Arial"/>
        </w:rPr>
        <w:t>Obec</w:t>
      </w:r>
      <w:r w:rsidRPr="00DE513C">
        <w:rPr>
          <w:rFonts w:cs="Arial"/>
        </w:rPr>
        <w:t xml:space="preserve"> s Investorem dohodnout na Nepeněžním </w:t>
      </w:r>
      <w:r>
        <w:rPr>
          <w:rFonts w:cs="Arial"/>
        </w:rPr>
        <w:t>příspěvku</w:t>
      </w:r>
      <w:r w:rsidRPr="00DE513C">
        <w:rPr>
          <w:rFonts w:cs="Arial"/>
        </w:rPr>
        <w:t xml:space="preserve">, sloužícím k účelu uvedenému v těchto Zásadách, je-li jeho poskytnutí v souladu s právní úpravou zadávání veřejných zakázek. Dohoda o Nepeněžním </w:t>
      </w:r>
      <w:r>
        <w:rPr>
          <w:rFonts w:cs="Arial"/>
        </w:rPr>
        <w:t>příspěvku</w:t>
      </w:r>
      <w:r w:rsidRPr="00DE513C">
        <w:rPr>
          <w:rFonts w:cs="Arial"/>
        </w:rPr>
        <w:t xml:space="preserve"> Investora je součástí Plánovací smlouvy obsahující parametry Nepeněžního </w:t>
      </w:r>
      <w:r>
        <w:rPr>
          <w:rFonts w:cs="Arial"/>
        </w:rPr>
        <w:t>příspěvku</w:t>
      </w:r>
      <w:r w:rsidRPr="00DE513C">
        <w:rPr>
          <w:rFonts w:cs="Arial"/>
        </w:rPr>
        <w:t xml:space="preserve"> a případně podmínky jeho převzetí </w:t>
      </w:r>
      <w:r>
        <w:rPr>
          <w:rFonts w:cs="Arial"/>
        </w:rPr>
        <w:t>Obcí</w:t>
      </w:r>
      <w:r w:rsidRPr="00DE513C">
        <w:rPr>
          <w:rFonts w:cs="Arial"/>
        </w:rPr>
        <w:t>.</w:t>
      </w:r>
    </w:p>
    <w:p w14:paraId="1C7FC846" w14:textId="77777777" w:rsidR="001D709A" w:rsidRPr="00DE513C" w:rsidRDefault="001D709A" w:rsidP="001D709A">
      <w:pPr>
        <w:spacing w:before="120" w:after="120" w:line="280" w:lineRule="auto"/>
        <w:ind w:left="567"/>
        <w:rPr>
          <w:rFonts w:cs="Arial"/>
        </w:rPr>
      </w:pPr>
      <w:r>
        <w:rPr>
          <w:rFonts w:cs="Arial"/>
        </w:rPr>
        <w:t>Investiční příspěvek</w:t>
      </w:r>
      <w:r w:rsidRPr="00DE513C">
        <w:rPr>
          <w:rFonts w:cs="Arial"/>
        </w:rPr>
        <w:t xml:space="preserve"> nezahrnuje náklady na vybudování nebo úpravy Nezbytné infrastruktury pro Investiční záměr. Závazek Investora vybudovat nebo upravit Nezbytnou infrastrukturu pro Investiční záměr nebo uhradit náklady na její vybudování či úpravu bude v příslušné Plánovací smlouvě zakotven samostatně, a to na základě reálné potřeby vyvolané Investičním záměrem.</w:t>
      </w:r>
    </w:p>
    <w:p w14:paraId="6D32F753" w14:textId="77777777" w:rsidR="001D709A" w:rsidRPr="001D709A" w:rsidRDefault="001D709A" w:rsidP="001D709A">
      <w:pPr>
        <w:spacing w:before="120" w:after="120" w:line="280" w:lineRule="auto"/>
        <w:ind w:left="567"/>
        <w:rPr>
          <w:rFonts w:cs="Arial"/>
        </w:rPr>
      </w:pPr>
      <w:r w:rsidRPr="00DE513C">
        <w:rPr>
          <w:rFonts w:cs="Arial"/>
        </w:rPr>
        <w:t xml:space="preserve">V Plánovací smlouvě mohou být upraveny podmínky vrácení </w:t>
      </w:r>
      <w:r>
        <w:rPr>
          <w:rFonts w:cs="Arial"/>
        </w:rPr>
        <w:t>Investičního příspěvku</w:t>
      </w:r>
      <w:r w:rsidRPr="00DE513C">
        <w:rPr>
          <w:rFonts w:cs="Arial"/>
        </w:rPr>
        <w:t xml:space="preserve">, zejména pro případ, kdy Investor před zahájením realizace Investičního záměru upustí od </w:t>
      </w:r>
      <w:r w:rsidRPr="001D709A">
        <w:rPr>
          <w:rFonts w:cs="Arial"/>
        </w:rPr>
        <w:t xml:space="preserve">svého Investičního záměru postupem podle § 198 odst. 2 Stavebního zákona. </w:t>
      </w:r>
    </w:p>
    <w:p w14:paraId="57471972" w14:textId="77777777" w:rsidR="001D709A" w:rsidRPr="001D709A" w:rsidRDefault="001D709A" w:rsidP="001D709A">
      <w:pPr>
        <w:spacing w:before="120" w:after="120" w:line="280" w:lineRule="auto"/>
        <w:ind w:left="567"/>
        <w:rPr>
          <w:rFonts w:cs="Arial"/>
          <w:bCs/>
        </w:rPr>
      </w:pPr>
      <w:r w:rsidRPr="001D709A">
        <w:rPr>
          <w:rFonts w:cs="Arial"/>
          <w:bCs/>
        </w:rPr>
        <w:t xml:space="preserve">Investiční příspěvek </w:t>
      </w:r>
      <w:r w:rsidRPr="001D709A">
        <w:rPr>
          <w:rFonts w:cs="Arial"/>
        </w:rPr>
        <w:t>se nevrací, jestliže uplynulo více než 18 měsíců od nabytí právní moci povolení Investičního záměru.</w:t>
      </w:r>
    </w:p>
    <w:p w14:paraId="5DA812A3" w14:textId="77777777" w:rsidR="001D709A" w:rsidRPr="00393FBA" w:rsidRDefault="001D709A" w:rsidP="001D709A">
      <w:pPr>
        <w:spacing w:before="120" w:after="120" w:line="280" w:lineRule="auto"/>
        <w:ind w:left="567"/>
        <w:rPr>
          <w:rFonts w:cs="Arial"/>
        </w:rPr>
      </w:pPr>
      <w:r w:rsidRPr="001D709A">
        <w:rPr>
          <w:rFonts w:cs="Arial"/>
        </w:rPr>
        <w:t>V případě Změny ÚP se po nabytí účinnosti Změny ÚP již zaplacený Investiční příspěvek nevrací.</w:t>
      </w:r>
    </w:p>
    <w:p w14:paraId="13DFEA75" w14:textId="6577ACBF" w:rsidR="001D709A" w:rsidRPr="00393FBA" w:rsidRDefault="001D709A" w:rsidP="001D709A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</w:rPr>
        <w:t xml:space="preserve">Peněžním </w:t>
      </w:r>
      <w:r>
        <w:rPr>
          <w:rFonts w:cs="Arial"/>
          <w:b/>
        </w:rPr>
        <w:t>příspěvkem</w:t>
      </w:r>
      <w:r w:rsidRPr="00393FBA">
        <w:rPr>
          <w:rFonts w:cs="Arial"/>
          <w:b/>
        </w:rPr>
        <w:t xml:space="preserve"> </w:t>
      </w:r>
      <w:r w:rsidRPr="00393FBA">
        <w:rPr>
          <w:rFonts w:cs="Arial"/>
        </w:rPr>
        <w:t xml:space="preserve">se rozumí finanční </w:t>
      </w:r>
      <w:r>
        <w:rPr>
          <w:rFonts w:cs="Arial"/>
        </w:rPr>
        <w:t>příspěvek</w:t>
      </w:r>
      <w:r w:rsidRPr="00393FBA">
        <w:rPr>
          <w:rFonts w:cs="Arial"/>
        </w:rPr>
        <w:t xml:space="preserve"> Investora hrazen</w:t>
      </w:r>
      <w:r w:rsidR="005D7699">
        <w:rPr>
          <w:rFonts w:cs="Arial"/>
        </w:rPr>
        <w:t>ý</w:t>
      </w:r>
      <w:r w:rsidRPr="0053730D">
        <w:rPr>
          <w:rFonts w:cs="Arial"/>
        </w:rPr>
        <w:t xml:space="preserve"> na účet </w:t>
      </w:r>
      <w:r>
        <w:rPr>
          <w:rFonts w:cs="Arial"/>
        </w:rPr>
        <w:t>Obce</w:t>
      </w:r>
      <w:r w:rsidRPr="0053730D">
        <w:rPr>
          <w:rFonts w:cs="Arial"/>
        </w:rPr>
        <w:t>,</w:t>
      </w:r>
      <w:r w:rsidRPr="00393FBA">
        <w:rPr>
          <w:rFonts w:cs="Arial"/>
        </w:rPr>
        <w:t xml:space="preserve"> za účelem pokrytí části nákladů </w:t>
      </w:r>
      <w:r>
        <w:rPr>
          <w:rFonts w:cs="Arial"/>
        </w:rPr>
        <w:t>Obce</w:t>
      </w:r>
      <w:r w:rsidRPr="00393FBA">
        <w:rPr>
          <w:rFonts w:cs="Arial"/>
        </w:rPr>
        <w:t xml:space="preserve"> na rozvoj území vyvolaných Investičním záměrem, či za zhodnocení pozemku vydáním </w:t>
      </w:r>
      <w:r>
        <w:rPr>
          <w:rFonts w:cs="Arial"/>
        </w:rPr>
        <w:t>Z</w:t>
      </w:r>
      <w:r w:rsidRPr="00393FBA">
        <w:rPr>
          <w:rFonts w:cs="Arial"/>
        </w:rPr>
        <w:t xml:space="preserve">měny ÚP, ve výši tvořící rozdíl mezi výší </w:t>
      </w:r>
      <w:r>
        <w:rPr>
          <w:rFonts w:cs="Arial"/>
          <w:bCs/>
        </w:rPr>
        <w:t>Investičního příspěvku</w:t>
      </w:r>
      <w:r w:rsidRPr="00393FBA">
        <w:rPr>
          <w:rFonts w:cs="Arial"/>
          <w:bCs/>
        </w:rPr>
        <w:t xml:space="preserve"> </w:t>
      </w:r>
      <w:r w:rsidRPr="00393FBA">
        <w:rPr>
          <w:rFonts w:cs="Arial"/>
        </w:rPr>
        <w:t xml:space="preserve">stanoveného podle dalších článků těchto Zásad a hodnotou </w:t>
      </w:r>
      <w:r>
        <w:rPr>
          <w:rFonts w:cs="Arial"/>
        </w:rPr>
        <w:t>Nepeněžního</w:t>
      </w:r>
      <w:r w:rsidRPr="00393FBA">
        <w:rPr>
          <w:rFonts w:cs="Arial"/>
        </w:rPr>
        <w:t xml:space="preserve"> </w:t>
      </w:r>
      <w:r>
        <w:rPr>
          <w:rFonts w:cs="Arial"/>
        </w:rPr>
        <w:t>příspěvku</w:t>
      </w:r>
      <w:r w:rsidRPr="00393FBA">
        <w:rPr>
          <w:rFonts w:cs="Arial"/>
        </w:rPr>
        <w:t xml:space="preserve">, je-li </w:t>
      </w:r>
      <w:r>
        <w:rPr>
          <w:rFonts w:cs="Arial"/>
        </w:rPr>
        <w:t>Nepeněžní</w:t>
      </w:r>
      <w:r w:rsidRPr="00393FBA">
        <w:rPr>
          <w:rFonts w:cs="Arial"/>
        </w:rPr>
        <w:t xml:space="preserve"> </w:t>
      </w:r>
      <w:r>
        <w:rPr>
          <w:rFonts w:cs="Arial"/>
        </w:rPr>
        <w:t>příspěvek</w:t>
      </w:r>
      <w:r w:rsidRPr="00393FBA">
        <w:rPr>
          <w:rFonts w:cs="Arial"/>
        </w:rPr>
        <w:t xml:space="preserve"> Investorem poskytnut. V případě, že Investor poskytuje pouze Peněžní </w:t>
      </w:r>
      <w:r>
        <w:rPr>
          <w:rFonts w:cs="Arial"/>
        </w:rPr>
        <w:t>příspěvek</w:t>
      </w:r>
      <w:r w:rsidRPr="00393FBA">
        <w:rPr>
          <w:rFonts w:cs="Arial"/>
        </w:rPr>
        <w:t xml:space="preserve">, odpovídá jeho výše výši </w:t>
      </w:r>
      <w:r>
        <w:rPr>
          <w:rFonts w:cs="Arial"/>
        </w:rPr>
        <w:t>Investičního příspěvku</w:t>
      </w:r>
      <w:r w:rsidRPr="00393FBA">
        <w:rPr>
          <w:rFonts w:cs="Arial"/>
        </w:rPr>
        <w:t xml:space="preserve"> stanovené</w:t>
      </w:r>
      <w:r>
        <w:rPr>
          <w:rFonts w:cs="Arial"/>
        </w:rPr>
        <w:t>ho</w:t>
      </w:r>
      <w:r w:rsidRPr="00393FBA">
        <w:rPr>
          <w:rFonts w:cs="Arial"/>
        </w:rPr>
        <w:t xml:space="preserve"> podle těchto Zásad. </w:t>
      </w:r>
    </w:p>
    <w:p w14:paraId="10324BEB" w14:textId="77777777" w:rsidR="001D709A" w:rsidRPr="00393FBA" w:rsidRDefault="001D709A" w:rsidP="001D709A">
      <w:pPr>
        <w:spacing w:before="120" w:after="120" w:line="280" w:lineRule="auto"/>
        <w:ind w:left="567"/>
        <w:rPr>
          <w:rFonts w:cs="Arial"/>
        </w:rPr>
      </w:pPr>
      <w:r w:rsidRPr="00393FBA">
        <w:rPr>
          <w:rFonts w:cs="Arial"/>
        </w:rPr>
        <w:t xml:space="preserve">Peněžní </w:t>
      </w:r>
      <w:r>
        <w:rPr>
          <w:rFonts w:cs="Arial"/>
        </w:rPr>
        <w:t>příspěvek</w:t>
      </w:r>
      <w:r w:rsidRPr="00393FBA">
        <w:rPr>
          <w:rFonts w:cs="Arial"/>
        </w:rPr>
        <w:t xml:space="preserve"> není místním poplatkem ve smyslu zákona č. 565/1990 Sb., o místních poplatcích, ve znění pozdějších předpisů.</w:t>
      </w:r>
    </w:p>
    <w:p w14:paraId="74973FCC" w14:textId="77777777" w:rsidR="001D709A" w:rsidRPr="00393FBA" w:rsidRDefault="001D709A" w:rsidP="001D709A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bookmarkStart w:id="5" w:name="_1fob9te" w:colFirst="0" w:colLast="0"/>
      <w:bookmarkEnd w:id="5"/>
      <w:r>
        <w:rPr>
          <w:rFonts w:cs="Arial"/>
          <w:b/>
        </w:rPr>
        <w:t>Nepeněžním příspěvkem</w:t>
      </w:r>
      <w:r w:rsidRPr="00393FBA">
        <w:rPr>
          <w:rFonts w:cs="Arial"/>
        </w:rPr>
        <w:t xml:space="preserve"> se rozumí </w:t>
      </w:r>
      <w:r>
        <w:rPr>
          <w:rFonts w:cs="Arial"/>
        </w:rPr>
        <w:t>jiný než P</w:t>
      </w:r>
      <w:r w:rsidRPr="00393FBA">
        <w:rPr>
          <w:rFonts w:cs="Arial"/>
        </w:rPr>
        <w:t xml:space="preserve">eněžní </w:t>
      </w:r>
      <w:r>
        <w:rPr>
          <w:rFonts w:cs="Arial"/>
        </w:rPr>
        <w:t>příspěvek</w:t>
      </w:r>
      <w:r w:rsidRPr="00393FBA">
        <w:rPr>
          <w:rFonts w:cs="Arial"/>
        </w:rPr>
        <w:t xml:space="preserve"> poskytnut</w:t>
      </w:r>
      <w:r>
        <w:rPr>
          <w:rFonts w:cs="Arial"/>
        </w:rPr>
        <w:t>ý</w:t>
      </w:r>
      <w:r w:rsidRPr="00393FBA">
        <w:rPr>
          <w:rFonts w:cs="Arial"/>
        </w:rPr>
        <w:t xml:space="preserve"> Investorem. </w:t>
      </w:r>
      <w:r>
        <w:rPr>
          <w:rFonts w:cs="Arial"/>
        </w:rPr>
        <w:t>Nepeněžním příspěvkem</w:t>
      </w:r>
      <w:r w:rsidRPr="00393FBA">
        <w:rPr>
          <w:rFonts w:cs="Arial"/>
        </w:rPr>
        <w:t xml:space="preserve"> mohou být zejména:</w:t>
      </w:r>
    </w:p>
    <w:p w14:paraId="6977759C" w14:textId="77777777" w:rsidR="001D709A" w:rsidRPr="00393FBA" w:rsidRDefault="001D709A" w:rsidP="001D709A">
      <w:pPr>
        <w:pStyle w:val="Odstavecseseznamem"/>
        <w:numPr>
          <w:ilvl w:val="0"/>
          <w:numId w:val="12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</w:rPr>
        <w:t>budovy pro základní a mateřské školy, budovy pro zdravotnické a sociální zařízení a</w:t>
      </w:r>
      <w:r>
        <w:rPr>
          <w:rFonts w:cs="Arial"/>
        </w:rPr>
        <w:t> </w:t>
      </w:r>
      <w:r w:rsidRPr="00393FBA">
        <w:rPr>
          <w:rFonts w:cs="Arial"/>
        </w:rPr>
        <w:t xml:space="preserve">sportovní budovy, hřiště či jiná Veřejná infrastruktura ve smyslu § 10 Stavebního zákona; </w:t>
      </w:r>
    </w:p>
    <w:p w14:paraId="26E7CF4B" w14:textId="77777777" w:rsidR="001D709A" w:rsidRPr="00393FBA" w:rsidRDefault="001D709A" w:rsidP="001D709A">
      <w:pPr>
        <w:pStyle w:val="Odstavecseseznamem"/>
        <w:numPr>
          <w:ilvl w:val="0"/>
          <w:numId w:val="12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</w:rPr>
        <w:t>byt nebo soubor bytů pro dostupné nájemní bydlení ve smyslu § 11a zákona č.</w:t>
      </w:r>
      <w:r>
        <w:rPr>
          <w:rFonts w:cs="Arial"/>
        </w:rPr>
        <w:t> </w:t>
      </w:r>
      <w:r w:rsidRPr="00393FBA">
        <w:rPr>
          <w:rFonts w:cs="Arial"/>
        </w:rPr>
        <w:t>211/2000 Sb., o Státním fondu podpory investic, ve znění pozdějších předpisů</w:t>
      </w:r>
      <w:r>
        <w:rPr>
          <w:rFonts w:cs="Arial"/>
        </w:rPr>
        <w:t xml:space="preserve"> </w:t>
      </w:r>
      <w:r w:rsidRPr="006A052E">
        <w:rPr>
          <w:rFonts w:cs="Arial"/>
        </w:rPr>
        <w:t>(dále jen „</w:t>
      </w:r>
      <w:r w:rsidRPr="006A052E">
        <w:rPr>
          <w:rFonts w:cs="Arial"/>
          <w:b/>
          <w:bCs/>
        </w:rPr>
        <w:t>zákon o SFPI</w:t>
      </w:r>
      <w:r w:rsidRPr="006A052E">
        <w:rPr>
          <w:rFonts w:cs="Arial"/>
        </w:rPr>
        <w:t>“)</w:t>
      </w:r>
      <w:r w:rsidRPr="00393FBA">
        <w:rPr>
          <w:rFonts w:cs="Arial"/>
        </w:rPr>
        <w:t xml:space="preserve">; </w:t>
      </w:r>
    </w:p>
    <w:p w14:paraId="2608401F" w14:textId="77777777" w:rsidR="001D709A" w:rsidRPr="00393FBA" w:rsidRDefault="001D709A" w:rsidP="001D709A">
      <w:pPr>
        <w:pStyle w:val="Odstavecseseznamem"/>
        <w:numPr>
          <w:ilvl w:val="0"/>
          <w:numId w:val="12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</w:rPr>
        <w:t xml:space="preserve">byty převedené do vlastnictví </w:t>
      </w:r>
      <w:r>
        <w:rPr>
          <w:rFonts w:cs="Arial"/>
        </w:rPr>
        <w:t>Obce</w:t>
      </w:r>
      <w:r w:rsidRPr="00393FBA">
        <w:rPr>
          <w:rFonts w:cs="Arial"/>
        </w:rPr>
        <w:t>, včetně bezbariérových bytů;</w:t>
      </w:r>
    </w:p>
    <w:p w14:paraId="2590B0DE" w14:textId="77777777" w:rsidR="001D709A" w:rsidRPr="00393FBA" w:rsidRDefault="001D709A" w:rsidP="001D709A">
      <w:pPr>
        <w:pStyle w:val="Odstavecseseznamem"/>
        <w:numPr>
          <w:ilvl w:val="0"/>
          <w:numId w:val="12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</w:rPr>
        <w:t>jiná nemovitá či movitá věc;</w:t>
      </w:r>
    </w:p>
    <w:p w14:paraId="3ADDF2B1" w14:textId="77777777" w:rsidR="001D709A" w:rsidRPr="00393FBA" w:rsidRDefault="001D709A" w:rsidP="001D709A">
      <w:pPr>
        <w:pStyle w:val="Odstavecseseznamem"/>
        <w:numPr>
          <w:ilvl w:val="0"/>
          <w:numId w:val="12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</w:rPr>
        <w:t>provoz a údržba Veřejné infrastruktury, zejména veřejného prostranství;</w:t>
      </w:r>
    </w:p>
    <w:p w14:paraId="6FB4330F" w14:textId="77777777" w:rsidR="001D709A" w:rsidRDefault="001D709A" w:rsidP="001D709A">
      <w:pPr>
        <w:pStyle w:val="Odstavecseseznamem"/>
        <w:numPr>
          <w:ilvl w:val="0"/>
          <w:numId w:val="12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</w:rPr>
        <w:t>organizace architektonických a urbanistických soutěží v souladu se soutěžním řádem České komory architektů;</w:t>
      </w:r>
    </w:p>
    <w:p w14:paraId="6F17C094" w14:textId="77777777" w:rsidR="001D709A" w:rsidRPr="00DE513C" w:rsidRDefault="001D709A" w:rsidP="001D709A">
      <w:pPr>
        <w:pStyle w:val="Odstavecseseznamem"/>
        <w:numPr>
          <w:ilvl w:val="0"/>
          <w:numId w:val="12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theme="minorHAnsi"/>
        </w:rPr>
      </w:pPr>
      <w:r w:rsidRPr="007470F0">
        <w:rPr>
          <w:rFonts w:cstheme="minorHAnsi"/>
        </w:rPr>
        <w:t>projektová dokumentace nezbytná pro realizaci Veřejné infrastruktury;</w:t>
      </w:r>
    </w:p>
    <w:p w14:paraId="7D43F0F6" w14:textId="77777777" w:rsidR="001D709A" w:rsidRPr="00393FBA" w:rsidRDefault="001D709A" w:rsidP="001D709A">
      <w:pPr>
        <w:spacing w:before="120" w:after="120" w:line="280" w:lineRule="auto"/>
        <w:ind w:left="567"/>
        <w:rPr>
          <w:rFonts w:cs="Arial"/>
        </w:rPr>
      </w:pPr>
      <w:r w:rsidRPr="00393FBA">
        <w:rPr>
          <w:rFonts w:cs="Arial"/>
        </w:rPr>
        <w:t xml:space="preserve">k jejichž realizaci se na základě dohody s </w:t>
      </w:r>
      <w:r>
        <w:rPr>
          <w:rFonts w:cs="Arial"/>
        </w:rPr>
        <w:t>Obcí</w:t>
      </w:r>
      <w:r w:rsidRPr="00393FBA">
        <w:rPr>
          <w:rFonts w:cs="Arial"/>
        </w:rPr>
        <w:t xml:space="preserve"> Investor zaváže v Plánovací smlouvě. </w:t>
      </w:r>
    </w:p>
    <w:p w14:paraId="32800FAB" w14:textId="77777777" w:rsidR="001D709A" w:rsidRPr="00393FBA" w:rsidRDefault="001D709A" w:rsidP="001D709A">
      <w:pPr>
        <w:spacing w:before="120" w:after="120" w:line="280" w:lineRule="auto"/>
        <w:ind w:left="567"/>
        <w:rPr>
          <w:rFonts w:cs="Arial"/>
        </w:rPr>
      </w:pPr>
      <w:r w:rsidRPr="00393FBA">
        <w:rPr>
          <w:rFonts w:cs="Arial"/>
        </w:rPr>
        <w:t xml:space="preserve">Investorem vybudované stavby a zařízení představující </w:t>
      </w:r>
      <w:r>
        <w:rPr>
          <w:rFonts w:cs="Arial"/>
        </w:rPr>
        <w:t>Nepeněžní</w:t>
      </w:r>
      <w:r w:rsidRPr="00393FBA">
        <w:rPr>
          <w:rFonts w:cs="Arial"/>
        </w:rPr>
        <w:t xml:space="preserve"> </w:t>
      </w:r>
      <w:r>
        <w:rPr>
          <w:rFonts w:cs="Arial"/>
        </w:rPr>
        <w:t>příspěvek</w:t>
      </w:r>
      <w:r w:rsidRPr="00393FBA">
        <w:rPr>
          <w:rFonts w:cs="Arial"/>
        </w:rPr>
        <w:t xml:space="preserve"> mohou být podle konkrétních podmínek dohodnutých v Plánovací smlouvě převedeny do vlastnictví </w:t>
      </w:r>
      <w:r>
        <w:rPr>
          <w:rFonts w:cs="Arial"/>
        </w:rPr>
        <w:t>Obce</w:t>
      </w:r>
      <w:r w:rsidRPr="00393FBA">
        <w:rPr>
          <w:rFonts w:cs="Arial"/>
        </w:rPr>
        <w:t xml:space="preserve">. </w:t>
      </w:r>
    </w:p>
    <w:p w14:paraId="75E5E829" w14:textId="77777777" w:rsidR="001D709A" w:rsidRPr="00DE513C" w:rsidRDefault="001D709A" w:rsidP="001D709A">
      <w:pPr>
        <w:spacing w:before="120" w:after="120" w:line="280" w:lineRule="auto"/>
        <w:ind w:left="567"/>
        <w:rPr>
          <w:rFonts w:cs="Arial"/>
        </w:rPr>
      </w:pPr>
      <w:r w:rsidRPr="00DE513C">
        <w:rPr>
          <w:rFonts w:cs="Arial"/>
        </w:rPr>
        <w:t xml:space="preserve">Hodnota Nepeněžního </w:t>
      </w:r>
      <w:r>
        <w:rPr>
          <w:rFonts w:cs="Arial"/>
        </w:rPr>
        <w:t>příspěvku</w:t>
      </w:r>
      <w:r w:rsidRPr="00DE513C">
        <w:rPr>
          <w:rFonts w:cs="Arial"/>
        </w:rPr>
        <w:t xml:space="preserve"> Investora je v Plánovací smlouvě stanovena zejména fixní částkou dle odborného odhadu nákladové ceny, zpracovaného odhadcem nebo znalcem vybraným </w:t>
      </w:r>
      <w:r>
        <w:rPr>
          <w:rFonts w:cs="Arial"/>
        </w:rPr>
        <w:t>Obcí</w:t>
      </w:r>
      <w:r w:rsidRPr="00DE513C">
        <w:rPr>
          <w:rFonts w:cs="Arial"/>
        </w:rPr>
        <w:t xml:space="preserve">. Náklady na odborný odhad jsou hrazeny Investorem. V případě poskytnutí Nepeněžního </w:t>
      </w:r>
      <w:r>
        <w:rPr>
          <w:rFonts w:cs="Arial"/>
        </w:rPr>
        <w:t>příspěvku</w:t>
      </w:r>
      <w:r w:rsidRPr="00DE513C">
        <w:rPr>
          <w:rFonts w:cs="Arial"/>
        </w:rPr>
        <w:t xml:space="preserve"> formou bytu nebo souboru bytů pro dostupné nájemní bydlení se hodnota Nepeněžního </w:t>
      </w:r>
      <w:r>
        <w:rPr>
          <w:rFonts w:cs="Arial"/>
        </w:rPr>
        <w:t>příspěvku</w:t>
      </w:r>
      <w:r w:rsidRPr="00DE513C">
        <w:rPr>
          <w:rFonts w:cs="Arial"/>
        </w:rPr>
        <w:t xml:space="preserve"> Investora stanoví na základě principů stanovených zákonem </w:t>
      </w:r>
      <w:r>
        <w:rPr>
          <w:rFonts w:cs="Arial"/>
        </w:rPr>
        <w:t>o SFPI</w:t>
      </w:r>
      <w:r w:rsidRPr="00DE513C">
        <w:rPr>
          <w:rFonts w:cs="Arial"/>
        </w:rPr>
        <w:t xml:space="preserve"> a na základě hodnoty garantované slevy na nájemném a/nebo podle výměry v m</w:t>
      </w:r>
      <w:r w:rsidRPr="00CF3773">
        <w:rPr>
          <w:rFonts w:cs="Arial"/>
          <w:vertAlign w:val="superscript"/>
        </w:rPr>
        <w:t>2</w:t>
      </w:r>
      <w:r w:rsidRPr="00DE513C">
        <w:rPr>
          <w:rFonts w:cs="Arial"/>
        </w:rPr>
        <w:t xml:space="preserve"> bytu nebo souboru bytů vyhrazených Investorem pro dostupné nájemní bydlení.</w:t>
      </w:r>
    </w:p>
    <w:p w14:paraId="10087352" w14:textId="77777777" w:rsidR="001D709A" w:rsidRDefault="001D709A" w:rsidP="001D709A">
      <w:pPr>
        <w:spacing w:before="120" w:after="120" w:line="280" w:lineRule="auto"/>
        <w:ind w:left="567"/>
        <w:rPr>
          <w:rFonts w:cs="Arial"/>
        </w:rPr>
      </w:pPr>
      <w:r w:rsidRPr="00DE513C">
        <w:rPr>
          <w:rFonts w:cs="Arial"/>
        </w:rPr>
        <w:t xml:space="preserve">Nepeněžním </w:t>
      </w:r>
      <w:r>
        <w:rPr>
          <w:rFonts w:cs="Arial"/>
        </w:rPr>
        <w:t>příspěvkem</w:t>
      </w:r>
      <w:r w:rsidRPr="00DE513C">
        <w:rPr>
          <w:rFonts w:cs="Arial"/>
        </w:rPr>
        <w:t xml:space="preserve"> Investora není závazek Investora podílet se na vybudování nové nebo úpravách stávající Nezbytné infrastruktury pro Investiční záměr.</w:t>
      </w:r>
    </w:p>
    <w:p w14:paraId="3544BB0B" w14:textId="0E0C97DE" w:rsidR="001D709A" w:rsidRPr="001D709A" w:rsidRDefault="001D709A" w:rsidP="001D709A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0567A">
        <w:rPr>
          <w:rFonts w:cs="Arial"/>
          <w:b/>
          <w:bCs/>
        </w:rPr>
        <w:t>Administrativním příspěvkem</w:t>
      </w:r>
      <w:r w:rsidRPr="0030567A">
        <w:rPr>
          <w:rFonts w:cs="Arial"/>
        </w:rPr>
        <w:t xml:space="preserve"> se rozumí protiplnění Investora za poskytnutí součinnosti </w:t>
      </w:r>
      <w:r>
        <w:rPr>
          <w:rFonts w:cs="Arial"/>
        </w:rPr>
        <w:t>Obce</w:t>
      </w:r>
      <w:r w:rsidRPr="0030567A">
        <w:rPr>
          <w:rFonts w:cs="Arial"/>
        </w:rPr>
        <w:t xml:space="preserve"> při vydání nové či změně stávající územně plánovací dokumentace a dále při přípravě, povolování a realizaci Investičního záměru.</w:t>
      </w:r>
    </w:p>
    <w:p w14:paraId="5F97E93E" w14:textId="77777777" w:rsidR="001D709A" w:rsidRDefault="001D709A" w:rsidP="001D709A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bookmarkStart w:id="6" w:name="_3znysh7" w:colFirst="0" w:colLast="0"/>
      <w:bookmarkEnd w:id="4"/>
      <w:bookmarkEnd w:id="6"/>
      <w:r w:rsidRPr="00393FBA">
        <w:rPr>
          <w:rFonts w:cs="Arial"/>
          <w:b/>
        </w:rPr>
        <w:t xml:space="preserve">Splatností Peněžního </w:t>
      </w:r>
      <w:r>
        <w:rPr>
          <w:rFonts w:cs="Arial"/>
          <w:b/>
        </w:rPr>
        <w:t>příspěvku</w:t>
      </w:r>
      <w:r w:rsidRPr="00393FBA">
        <w:rPr>
          <w:rFonts w:cs="Arial"/>
          <w:b/>
        </w:rPr>
        <w:t xml:space="preserve"> Investora </w:t>
      </w:r>
      <w:r w:rsidRPr="00393FBA">
        <w:rPr>
          <w:rFonts w:cs="Arial"/>
          <w:highlight w:val="white"/>
        </w:rPr>
        <w:t>se rozumí termín</w:t>
      </w:r>
      <w:r w:rsidRPr="006A052E">
        <w:rPr>
          <w:rFonts w:cs="Arial"/>
        </w:rPr>
        <w:t xml:space="preserve">, do kterého musí být Peněžní </w:t>
      </w:r>
      <w:r>
        <w:rPr>
          <w:rFonts w:cs="Arial"/>
        </w:rPr>
        <w:t>příspěvek</w:t>
      </w:r>
      <w:r w:rsidRPr="006A052E">
        <w:rPr>
          <w:rFonts w:cs="Arial"/>
        </w:rPr>
        <w:t xml:space="preserve"> </w:t>
      </w:r>
      <w:r w:rsidRPr="006A052E">
        <w:rPr>
          <w:rFonts w:cs="Arial"/>
          <w:bCs/>
        </w:rPr>
        <w:t>Investora</w:t>
      </w:r>
      <w:r w:rsidRPr="006A052E">
        <w:rPr>
          <w:rFonts w:cs="Arial"/>
        </w:rPr>
        <w:t xml:space="preserve"> v celém rozsahu ze strany Investora uhrazen na účet </w:t>
      </w:r>
      <w:r>
        <w:rPr>
          <w:rFonts w:cs="Arial"/>
        </w:rPr>
        <w:t>Obce</w:t>
      </w:r>
      <w:r w:rsidRPr="006A052E">
        <w:rPr>
          <w:rFonts w:cs="Arial"/>
        </w:rPr>
        <w:t>.</w:t>
      </w:r>
      <w:r w:rsidRPr="00393FBA">
        <w:rPr>
          <w:rFonts w:cs="Arial"/>
        </w:rPr>
        <w:t xml:space="preserve"> </w:t>
      </w:r>
    </w:p>
    <w:p w14:paraId="61DBD161" w14:textId="77777777" w:rsidR="001D709A" w:rsidRPr="00C135C4" w:rsidRDefault="001D709A" w:rsidP="001D709A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  <w:b/>
          <w:bCs/>
        </w:rPr>
      </w:pPr>
      <w:r w:rsidRPr="006C20B9">
        <w:rPr>
          <w:rFonts w:cs="Arial"/>
          <w:b/>
          <w:bCs/>
        </w:rPr>
        <w:t xml:space="preserve">Splatnost Peněžního </w:t>
      </w:r>
      <w:r>
        <w:rPr>
          <w:rFonts w:cs="Arial"/>
          <w:b/>
          <w:bCs/>
        </w:rPr>
        <w:t>příspěvku</w:t>
      </w:r>
      <w:r w:rsidRPr="006C20B9">
        <w:rPr>
          <w:rFonts w:cs="Arial"/>
          <w:b/>
          <w:bCs/>
        </w:rPr>
        <w:t xml:space="preserve"> Investora v případě povolení </w:t>
      </w:r>
      <w:r>
        <w:rPr>
          <w:rFonts w:cs="Arial"/>
          <w:b/>
          <w:bCs/>
        </w:rPr>
        <w:t xml:space="preserve">Investičního </w:t>
      </w:r>
      <w:r w:rsidRPr="006C20B9">
        <w:rPr>
          <w:rFonts w:cs="Arial"/>
          <w:b/>
          <w:bCs/>
        </w:rPr>
        <w:t xml:space="preserve">záměru se </w:t>
      </w:r>
      <w:r w:rsidRPr="00C135C4">
        <w:rPr>
          <w:rFonts w:cs="Arial"/>
          <w:b/>
          <w:bCs/>
        </w:rPr>
        <w:t>zpravidla sjednává následovně:</w:t>
      </w:r>
    </w:p>
    <w:p w14:paraId="48FC589E" w14:textId="77777777" w:rsidR="001D709A" w:rsidRDefault="001D709A" w:rsidP="001D709A">
      <w:pPr>
        <w:pStyle w:val="Odstavecseseznamem"/>
        <w:numPr>
          <w:ilvl w:val="0"/>
          <w:numId w:val="31"/>
        </w:numPr>
        <w:autoSpaceDE/>
        <w:autoSpaceDN/>
        <w:adjustRightInd/>
        <w:spacing w:before="120" w:after="120" w:line="280" w:lineRule="auto"/>
        <w:ind w:left="1134" w:hanging="567"/>
        <w:contextualSpacing/>
        <w:textAlignment w:val="auto"/>
        <w:rPr>
          <w:rFonts w:cs="Arial"/>
        </w:rPr>
      </w:pPr>
      <w:r w:rsidRPr="001D709A">
        <w:rPr>
          <w:rFonts w:cs="Arial"/>
        </w:rPr>
        <w:t>1. splátka je splatná do 30 dnů od uzavření Plánovací smlouvy, přičemž její výše činí 10 % z výše Peněžního</w:t>
      </w:r>
      <w:r w:rsidRPr="00C135C4">
        <w:rPr>
          <w:rFonts w:cs="Arial"/>
        </w:rPr>
        <w:t xml:space="preserve"> </w:t>
      </w:r>
      <w:r>
        <w:rPr>
          <w:rFonts w:cs="Arial"/>
        </w:rPr>
        <w:t>příspěvku</w:t>
      </w:r>
      <w:r w:rsidRPr="00C135C4">
        <w:rPr>
          <w:rFonts w:cs="Arial"/>
        </w:rPr>
        <w:t xml:space="preserve"> Investora</w:t>
      </w:r>
      <w:r>
        <w:rPr>
          <w:rFonts w:cs="Arial"/>
        </w:rPr>
        <w:t>;</w:t>
      </w:r>
    </w:p>
    <w:p w14:paraId="13E09233" w14:textId="77777777" w:rsidR="001D709A" w:rsidRPr="001B5C35" w:rsidRDefault="001D709A" w:rsidP="001D709A">
      <w:pPr>
        <w:pStyle w:val="Odstavecseseznamem"/>
        <w:numPr>
          <w:ilvl w:val="0"/>
          <w:numId w:val="31"/>
        </w:numPr>
        <w:autoSpaceDE/>
        <w:autoSpaceDN/>
        <w:adjustRightInd/>
        <w:spacing w:before="120" w:after="120" w:line="280" w:lineRule="auto"/>
        <w:ind w:left="1134" w:hanging="567"/>
        <w:contextualSpacing/>
        <w:textAlignment w:val="auto"/>
        <w:rPr>
          <w:rFonts w:cs="Arial"/>
        </w:rPr>
      </w:pPr>
      <w:r w:rsidRPr="001B5C35">
        <w:rPr>
          <w:rFonts w:cs="Arial"/>
        </w:rPr>
        <w:t>2. splátka je splatná do konce třetího měsíce následujícího po kalendářním měsíci, v němž nabude právní moci povolení Investičního záměru ve smyslu § 195 Stavebního zákona. Splatnost 1. splátky tímto není dotčena.</w:t>
      </w:r>
    </w:p>
    <w:p w14:paraId="2955581D" w14:textId="77777777" w:rsidR="001D709A" w:rsidRDefault="001D709A" w:rsidP="001D709A">
      <w:pPr>
        <w:spacing w:before="120" w:after="120" w:line="280" w:lineRule="auto"/>
        <w:ind w:left="567"/>
        <w:rPr>
          <w:rFonts w:cs="Arial"/>
        </w:rPr>
      </w:pPr>
      <w:bookmarkStart w:id="7" w:name="_Hlk192582822"/>
      <w:r w:rsidRPr="007F63F1">
        <w:rPr>
          <w:rFonts w:cs="Arial"/>
        </w:rPr>
        <w:t xml:space="preserve">V odůvodněných případech může </w:t>
      </w:r>
      <w:r>
        <w:rPr>
          <w:rFonts w:cs="Arial"/>
        </w:rPr>
        <w:t>Obec</w:t>
      </w:r>
      <w:r w:rsidRPr="007F63F1">
        <w:rPr>
          <w:rFonts w:cs="Arial"/>
        </w:rPr>
        <w:t xml:space="preserve"> s Investorem v Plánovací smlouvě dohodnout jinou splatnost a jinou výši 1. splátky Peněžního </w:t>
      </w:r>
      <w:r>
        <w:rPr>
          <w:rFonts w:cs="Arial"/>
        </w:rPr>
        <w:t>příspěvku</w:t>
      </w:r>
      <w:r w:rsidRPr="007F63F1">
        <w:rPr>
          <w:rFonts w:cs="Arial"/>
        </w:rPr>
        <w:t xml:space="preserve"> Investora, </w:t>
      </w:r>
      <w:r>
        <w:rPr>
          <w:rFonts w:cs="Arial"/>
        </w:rPr>
        <w:t xml:space="preserve">případně více splátek, </w:t>
      </w:r>
      <w:r w:rsidRPr="007F63F1">
        <w:rPr>
          <w:rFonts w:cs="Arial"/>
        </w:rPr>
        <w:t xml:space="preserve">obvykle v případě, že bude sjednáno poskytnutí </w:t>
      </w:r>
      <w:r>
        <w:rPr>
          <w:rFonts w:cs="Arial"/>
        </w:rPr>
        <w:t>Nepeněžního</w:t>
      </w:r>
      <w:r w:rsidRPr="007F63F1">
        <w:rPr>
          <w:rFonts w:cs="Arial"/>
        </w:rPr>
        <w:t xml:space="preserve"> </w:t>
      </w:r>
      <w:r>
        <w:rPr>
          <w:rFonts w:cs="Arial"/>
        </w:rPr>
        <w:t>příspěvku</w:t>
      </w:r>
      <w:r w:rsidRPr="007F63F1">
        <w:rPr>
          <w:rFonts w:cs="Arial"/>
        </w:rPr>
        <w:t xml:space="preserve"> Investora.</w:t>
      </w:r>
    </w:p>
    <w:bookmarkEnd w:id="7"/>
    <w:p w14:paraId="4A22231B" w14:textId="77777777" w:rsidR="001D709A" w:rsidRDefault="001D709A" w:rsidP="001D709A">
      <w:pPr>
        <w:spacing w:before="120" w:after="120" w:line="280" w:lineRule="auto"/>
        <w:ind w:left="567"/>
        <w:rPr>
          <w:rFonts w:cs="Arial"/>
        </w:rPr>
      </w:pPr>
      <w:r>
        <w:rPr>
          <w:rFonts w:cs="Arial"/>
        </w:rPr>
        <w:t>Obec</w:t>
      </w:r>
      <w:r w:rsidRPr="007F63F1">
        <w:rPr>
          <w:rFonts w:cs="Arial"/>
        </w:rPr>
        <w:t xml:space="preserve"> je oprávněn</w:t>
      </w:r>
      <w:r>
        <w:rPr>
          <w:rFonts w:cs="Arial"/>
        </w:rPr>
        <w:t>a</w:t>
      </w:r>
      <w:r w:rsidRPr="007F63F1">
        <w:rPr>
          <w:rFonts w:cs="Arial"/>
        </w:rPr>
        <w:t xml:space="preserve"> 1. splátku využít zejména na práce spojené s realizací Veřejné infrastruktury sjednané v Plánovací smlouvě, čímž se nesnižuje závazek Investora podílet se na vybudování Nezbytné infrastruktury pro Investiční záměr.</w:t>
      </w:r>
    </w:p>
    <w:p w14:paraId="1AA9A318" w14:textId="77777777" w:rsidR="001D709A" w:rsidRPr="0096039F" w:rsidRDefault="001D709A" w:rsidP="001D709A">
      <w:pPr>
        <w:spacing w:before="120" w:after="120" w:line="280" w:lineRule="auto"/>
        <w:ind w:left="567"/>
        <w:rPr>
          <w:bCs/>
        </w:rPr>
      </w:pPr>
      <w:r w:rsidRPr="002F3FD9">
        <w:rPr>
          <w:rFonts w:cs="Arial"/>
        </w:rPr>
        <w:t xml:space="preserve">Peněžní </w:t>
      </w:r>
      <w:r>
        <w:rPr>
          <w:rFonts w:cs="Arial"/>
        </w:rPr>
        <w:t>příspěvek</w:t>
      </w:r>
      <w:r w:rsidRPr="002F3FD9">
        <w:rPr>
          <w:rFonts w:cs="Arial"/>
        </w:rPr>
        <w:t xml:space="preserve"> Investora poskytovan</w:t>
      </w:r>
      <w:r>
        <w:rPr>
          <w:rFonts w:cs="Arial"/>
        </w:rPr>
        <w:t>ý</w:t>
      </w:r>
      <w:r w:rsidRPr="002F3FD9">
        <w:rPr>
          <w:rFonts w:cs="Arial"/>
        </w:rPr>
        <w:t xml:space="preserve"> </w:t>
      </w:r>
      <w:r w:rsidRPr="0096039F">
        <w:t>v</w:t>
      </w:r>
      <w:r w:rsidRPr="001958B2">
        <w:rPr>
          <w:bCs/>
        </w:rPr>
        <w:t xml:space="preserve"> souvislosti s povolením Investičního záměru </w:t>
      </w:r>
      <w:r>
        <w:t xml:space="preserve">ve formě Dělení pozemku </w:t>
      </w:r>
      <w:r w:rsidRPr="001958B2">
        <w:rPr>
          <w:bCs/>
        </w:rPr>
        <w:t>je splatn</w:t>
      </w:r>
      <w:r>
        <w:rPr>
          <w:bCs/>
        </w:rPr>
        <w:t xml:space="preserve">ý </w:t>
      </w:r>
      <w:r w:rsidRPr="0010602A">
        <w:t>do 30 dní</w:t>
      </w:r>
      <w:r w:rsidRPr="004F1AF4">
        <w:t xml:space="preserve"> ode dne uzavření Plánovací smlouvy</w:t>
      </w:r>
      <w:r>
        <w:t>.</w:t>
      </w:r>
    </w:p>
    <w:p w14:paraId="78E292DA" w14:textId="77777777" w:rsidR="001D709A" w:rsidRPr="006C20B9" w:rsidRDefault="001D709A" w:rsidP="001D709A">
      <w:pPr>
        <w:spacing w:before="120" w:after="120" w:line="280" w:lineRule="auto"/>
        <w:ind w:left="567"/>
        <w:rPr>
          <w:rFonts w:cs="Arial"/>
        </w:rPr>
      </w:pPr>
      <w:r>
        <w:rPr>
          <w:rFonts w:cs="Arial"/>
        </w:rPr>
        <w:t xml:space="preserve">Obec </w:t>
      </w:r>
      <w:r w:rsidRPr="00C90C12">
        <w:rPr>
          <w:rFonts w:cs="Arial"/>
        </w:rPr>
        <w:t xml:space="preserve">může vyžadovat adekvátní zajištění </w:t>
      </w:r>
      <w:r>
        <w:rPr>
          <w:rFonts w:cs="Arial"/>
        </w:rPr>
        <w:t xml:space="preserve">Peněžního příspěvku </w:t>
      </w:r>
      <w:r w:rsidRPr="00C90C12">
        <w:rPr>
          <w:rFonts w:cs="Arial"/>
        </w:rPr>
        <w:t>Investora.</w:t>
      </w:r>
    </w:p>
    <w:p w14:paraId="2728ABCF" w14:textId="77777777" w:rsidR="001D709A" w:rsidRDefault="001D709A" w:rsidP="001D709A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>
        <w:rPr>
          <w:rFonts w:cs="Arial"/>
          <w:b/>
          <w:bCs/>
        </w:rPr>
        <w:t xml:space="preserve">Splatnost Peněžního příspěvku v případě </w:t>
      </w:r>
      <w:r>
        <w:rPr>
          <w:rFonts w:cs="Arial"/>
          <w:b/>
          <w:highlight w:val="white"/>
        </w:rPr>
        <w:t>Zm</w:t>
      </w:r>
      <w:r w:rsidRPr="00393FBA">
        <w:rPr>
          <w:rFonts w:cs="Arial"/>
          <w:b/>
          <w:highlight w:val="white"/>
        </w:rPr>
        <w:t xml:space="preserve">ěny ÚP </w:t>
      </w:r>
      <w:r>
        <w:rPr>
          <w:rFonts w:cs="Arial"/>
          <w:b/>
          <w:highlight w:val="white"/>
        </w:rPr>
        <w:t xml:space="preserve">se zpravidla sjednává tak, že celý Peněžní příspěvek je splatný </w:t>
      </w:r>
      <w:r w:rsidRPr="00595695">
        <w:rPr>
          <w:rFonts w:cs="Arial"/>
          <w:highlight w:val="white"/>
        </w:rPr>
        <w:t>do konce třetího měsíce následujícího po kalendářním měsíci, v</w:t>
      </w:r>
      <w:r>
        <w:rPr>
          <w:rFonts w:cs="Arial"/>
          <w:highlight w:val="white"/>
        </w:rPr>
        <w:t> </w:t>
      </w:r>
      <w:r w:rsidRPr="00595695">
        <w:rPr>
          <w:rFonts w:cs="Arial"/>
          <w:highlight w:val="white"/>
        </w:rPr>
        <w:t xml:space="preserve">němž nabude účinnosti </w:t>
      </w:r>
      <w:r w:rsidRPr="00595695">
        <w:rPr>
          <w:rFonts w:cs="Arial"/>
        </w:rPr>
        <w:t xml:space="preserve">Změna ÚP. </w:t>
      </w:r>
    </w:p>
    <w:p w14:paraId="5E53EC5B" w14:textId="77777777" w:rsidR="001D709A" w:rsidRPr="00595695" w:rsidRDefault="001D709A" w:rsidP="001D709A">
      <w:pPr>
        <w:spacing w:before="120" w:after="120" w:line="280" w:lineRule="auto"/>
        <w:ind w:left="567"/>
        <w:rPr>
          <w:rFonts w:cs="Arial"/>
        </w:rPr>
      </w:pPr>
      <w:r w:rsidRPr="00595695">
        <w:rPr>
          <w:rFonts w:cs="Arial"/>
        </w:rPr>
        <w:t xml:space="preserve">V odůvodněných případech může </w:t>
      </w:r>
      <w:r>
        <w:rPr>
          <w:rFonts w:cs="Arial"/>
        </w:rPr>
        <w:t>Obec</w:t>
      </w:r>
      <w:r w:rsidRPr="00595695">
        <w:rPr>
          <w:rFonts w:cs="Arial"/>
        </w:rPr>
        <w:t xml:space="preserve"> s Investorem v Plánovací smlouvě dohodnout jinou splatnost</w:t>
      </w:r>
      <w:r>
        <w:rPr>
          <w:rFonts w:cs="Arial"/>
        </w:rPr>
        <w:t>, případně</w:t>
      </w:r>
      <w:r w:rsidRPr="00595695">
        <w:rPr>
          <w:rFonts w:cs="Arial"/>
        </w:rPr>
        <w:t xml:space="preserve"> více splátek, obvykle v případě, že bude sjednáno poskytnutí </w:t>
      </w:r>
      <w:r>
        <w:rPr>
          <w:rFonts w:cs="Arial"/>
        </w:rPr>
        <w:t>Nepeněžního</w:t>
      </w:r>
      <w:r w:rsidRPr="00595695">
        <w:rPr>
          <w:rFonts w:cs="Arial"/>
        </w:rPr>
        <w:t xml:space="preserve"> </w:t>
      </w:r>
      <w:r>
        <w:rPr>
          <w:rFonts w:cs="Arial"/>
        </w:rPr>
        <w:t>příspěvku</w:t>
      </w:r>
      <w:r w:rsidRPr="00595695">
        <w:rPr>
          <w:rFonts w:cs="Arial"/>
        </w:rPr>
        <w:t xml:space="preserve"> Investora.</w:t>
      </w:r>
    </w:p>
    <w:p w14:paraId="3D0F831D" w14:textId="3B6F9743" w:rsidR="000C4BF7" w:rsidRPr="001C71BA" w:rsidRDefault="000C4BF7" w:rsidP="001C71BA">
      <w:pPr>
        <w:pStyle w:val="Odstavecseseznamem"/>
        <w:numPr>
          <w:ilvl w:val="0"/>
          <w:numId w:val="9"/>
        </w:numPr>
        <w:ind w:left="567" w:hanging="567"/>
        <w:rPr>
          <w:rFonts w:cs="Arial"/>
        </w:rPr>
      </w:pPr>
      <w:r w:rsidRPr="001C71BA">
        <w:rPr>
          <w:rFonts w:cs="Arial"/>
          <w:b/>
          <w:bCs/>
        </w:rPr>
        <w:t>Splatností Administrativního příspěvku</w:t>
      </w:r>
      <w:r w:rsidRPr="000C4BF7">
        <w:rPr>
          <w:rFonts w:cs="Arial"/>
        </w:rPr>
        <w:t xml:space="preserve"> se rozumí termín, do kterého musí být Administrativní příspěvek Obci ze strany Investora uhrazen, tj. připsán na účet Obce. Administrativní příspěvek je splatný v části hrazené za součinnost při vydání nové či změně stávající územně plánovací dokumentace ve lhůtě 30 dnů ode dne nabytí účinnosti územně plánovací dokumentace, v části hrazené za součinnost při povolení Investičního záměru do 30 dnů od uzavření Plánovací smlouvy, nebo </w:t>
      </w:r>
      <w:r w:rsidR="005A2E8C">
        <w:rPr>
          <w:rFonts w:cs="Arial"/>
        </w:rPr>
        <w:t>ode</w:t>
      </w:r>
      <w:r w:rsidRPr="000C4BF7">
        <w:rPr>
          <w:rFonts w:cs="Arial"/>
        </w:rPr>
        <w:t xml:space="preserve"> dne podání žádosti o povolení Investičního záměru, podle toho, který den nastane dříve.</w:t>
      </w:r>
    </w:p>
    <w:p w14:paraId="38BBB2E7" w14:textId="5F64E76F" w:rsidR="001B5C35" w:rsidRDefault="001B5C35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</w:rPr>
        <w:t xml:space="preserve">Plánovací smlouvou </w:t>
      </w:r>
      <w:r w:rsidRPr="00393FBA">
        <w:rPr>
          <w:rFonts w:cs="Arial"/>
        </w:rPr>
        <w:t xml:space="preserve">se rozumí Plánovací smlouva k povolení záměru nebo Plánovací smlouva ke Změně ÚP uzavřená </w:t>
      </w:r>
      <w:r w:rsidRPr="001C782A">
        <w:rPr>
          <w:rFonts w:cs="Arial"/>
        </w:rPr>
        <w:t>ve veřejném zájmu mezi</w:t>
      </w:r>
      <w:r w:rsidRPr="00393FBA">
        <w:rPr>
          <w:rFonts w:cs="Arial"/>
        </w:rPr>
        <w:t xml:space="preserve"> Investorem a </w:t>
      </w:r>
      <w:r w:rsidR="00AD2C26">
        <w:rPr>
          <w:rFonts w:cs="Arial"/>
        </w:rPr>
        <w:t>Obcí</w:t>
      </w:r>
      <w:r w:rsidRPr="00393FBA">
        <w:rPr>
          <w:rFonts w:cs="Arial"/>
        </w:rPr>
        <w:t xml:space="preserve"> dle § 130 odst. 1 Stavebního zákona. </w:t>
      </w:r>
    </w:p>
    <w:p w14:paraId="13CB24AF" w14:textId="62129461" w:rsidR="001B5C35" w:rsidRDefault="001B5C35" w:rsidP="001B5C35">
      <w:pPr>
        <w:spacing w:before="120" w:after="120" w:line="280" w:lineRule="auto"/>
        <w:ind w:left="567"/>
        <w:rPr>
          <w:rFonts w:cs="Arial"/>
        </w:rPr>
      </w:pPr>
      <w:r w:rsidRPr="00393FBA">
        <w:rPr>
          <w:rFonts w:cs="Arial"/>
        </w:rPr>
        <w:t xml:space="preserve">Předmětem Plánovací smlouvy je zejména závazek Investora poskytnout </w:t>
      </w:r>
      <w:r w:rsidR="00AD2C26">
        <w:rPr>
          <w:rFonts w:cs="Arial"/>
        </w:rPr>
        <w:t>Obci</w:t>
      </w:r>
      <w:r w:rsidRPr="00393FBA">
        <w:rPr>
          <w:rFonts w:cs="Arial"/>
        </w:rPr>
        <w:t xml:space="preserve"> </w:t>
      </w:r>
      <w:r w:rsidR="005C0B68">
        <w:rPr>
          <w:rFonts w:cs="Arial"/>
        </w:rPr>
        <w:t>Investiční příspěvek</w:t>
      </w:r>
      <w:r w:rsidRPr="00393FBA">
        <w:rPr>
          <w:rFonts w:cs="Arial"/>
        </w:rPr>
        <w:t>, kter</w:t>
      </w:r>
      <w:r w:rsidR="005C0B68">
        <w:rPr>
          <w:rFonts w:cs="Arial"/>
        </w:rPr>
        <w:t>ý</w:t>
      </w:r>
      <w:r w:rsidRPr="00393FBA">
        <w:rPr>
          <w:rFonts w:cs="Arial"/>
        </w:rPr>
        <w:t xml:space="preserve"> bude využit pro naplnění veřejného zájmu spočívající</w:t>
      </w:r>
      <w:r w:rsidR="005D7699">
        <w:rPr>
          <w:rFonts w:cs="Arial"/>
        </w:rPr>
        <w:t>ho</w:t>
      </w:r>
      <w:r w:rsidRPr="00393FBA">
        <w:rPr>
          <w:rFonts w:cs="Arial"/>
        </w:rPr>
        <w:t xml:space="preserve"> zejména v zajištění odpovídající kvality Veřejné infrastruktury </w:t>
      </w:r>
      <w:r w:rsidR="00AD2C26">
        <w:rPr>
          <w:rFonts w:cs="Arial"/>
        </w:rPr>
        <w:t>Obce</w:t>
      </w:r>
      <w:r w:rsidRPr="00393FBA">
        <w:rPr>
          <w:rFonts w:cs="Arial"/>
        </w:rPr>
        <w:t xml:space="preserve"> a udržitelného rozvoje </w:t>
      </w:r>
      <w:r w:rsidR="00AD2C26">
        <w:rPr>
          <w:rFonts w:cs="Arial"/>
        </w:rPr>
        <w:t>Obce</w:t>
      </w:r>
      <w:r w:rsidRPr="00393FBA">
        <w:rPr>
          <w:rFonts w:cs="Arial"/>
        </w:rPr>
        <w:t xml:space="preserve">. Předmětem Plánovací smlouvy může dále být závazek Investora podílet se na vybudování nové nebo na úpravách stávající Nezbytné infrastruktury </w:t>
      </w:r>
      <w:r w:rsidRPr="00393FBA">
        <w:rPr>
          <w:rFonts w:cs="Arial"/>
          <w:bCs/>
        </w:rPr>
        <w:t>pro Investiční záměr</w:t>
      </w:r>
      <w:r w:rsidRPr="00393FBA">
        <w:rPr>
          <w:rFonts w:cs="Arial"/>
        </w:rPr>
        <w:t xml:space="preserve"> dle § 131 odst. 3 písm. a) a b) Stavebního zákona a dále závazek </w:t>
      </w:r>
      <w:r w:rsidR="00AD2C26">
        <w:rPr>
          <w:rFonts w:cs="Arial"/>
        </w:rPr>
        <w:t>Obce</w:t>
      </w:r>
      <w:r w:rsidRPr="00393FBA">
        <w:rPr>
          <w:rFonts w:cs="Arial"/>
        </w:rPr>
        <w:t xml:space="preserve"> dle § 131 odst. 1 písm. a) Stavebního zákona poskytnout v rámci </w:t>
      </w:r>
      <w:r w:rsidR="00EE39EB">
        <w:rPr>
          <w:rFonts w:cs="Arial"/>
        </w:rPr>
        <w:t>její</w:t>
      </w:r>
      <w:r w:rsidRPr="00393FBA">
        <w:rPr>
          <w:rFonts w:cs="Arial"/>
        </w:rPr>
        <w:t xml:space="preserve"> samostatné působnosti potřebnou součinnost k tomu, aby Investiční záměr byl uskutečněn nebo učinit kroky k tomu, aby byla vydána Změna ÚP. </w:t>
      </w:r>
      <w:r w:rsidR="00AD2C26">
        <w:rPr>
          <w:rFonts w:cs="Arial"/>
        </w:rPr>
        <w:t>Obec</w:t>
      </w:r>
      <w:r w:rsidRPr="00393FBA">
        <w:rPr>
          <w:rFonts w:cs="Arial"/>
        </w:rPr>
        <w:t xml:space="preserve"> se v rámci spolupráce nemůže zavázat k tomu, že bude Změna ÚP v jakékoliv konkrétní podobě přijata. </w:t>
      </w:r>
    </w:p>
    <w:p w14:paraId="734AFC1A" w14:textId="779866BC" w:rsidR="001B5C35" w:rsidRDefault="001B5C35" w:rsidP="001B5C35">
      <w:pPr>
        <w:spacing w:before="120" w:after="120" w:line="280" w:lineRule="auto"/>
        <w:ind w:left="567"/>
        <w:rPr>
          <w:rFonts w:cs="Arial"/>
        </w:rPr>
      </w:pPr>
      <w:r>
        <w:rPr>
          <w:rFonts w:cs="Arial"/>
        </w:rPr>
        <w:t xml:space="preserve">Závazkem </w:t>
      </w:r>
      <w:r w:rsidR="00AD2C26">
        <w:rPr>
          <w:rFonts w:cs="Arial"/>
        </w:rPr>
        <w:t>Obce</w:t>
      </w:r>
      <w:r>
        <w:rPr>
          <w:rFonts w:cs="Arial"/>
        </w:rPr>
        <w:t xml:space="preserve"> k učinění kroků k vydání změny ÚP n</w:t>
      </w:r>
      <w:r w:rsidRPr="009F2817">
        <w:rPr>
          <w:rFonts w:cs="Arial"/>
        </w:rPr>
        <w:t xml:space="preserve">ení jakkoliv dotčeno svobodné rozhodování </w:t>
      </w:r>
      <w:r>
        <w:rPr>
          <w:rFonts w:cs="Arial"/>
        </w:rPr>
        <w:t>Z</w:t>
      </w:r>
      <w:r w:rsidRPr="009F2817">
        <w:rPr>
          <w:rFonts w:cs="Arial"/>
        </w:rPr>
        <w:t xml:space="preserve">astupitelstva </w:t>
      </w:r>
      <w:r w:rsidR="00AD2C26">
        <w:rPr>
          <w:rFonts w:cs="Arial"/>
        </w:rPr>
        <w:t>Obce</w:t>
      </w:r>
      <w:r w:rsidRPr="009F2817">
        <w:rPr>
          <w:rFonts w:cs="Arial"/>
        </w:rPr>
        <w:t xml:space="preserve"> o navrhované Změně ÚP, zejména tím není dotčena jeho povinnost před vydáním Změny ÚP ve smyslu § 104 odst. 1 a § 111 Stavebního zákona ověřit, že Změna ÚP není v rozporu s politikou územního rozvoje a nadřazenou územně plánovací dokumentací, se Stavebním zákonem a jeho prováděcími právními předpisy a se stanovisky podle § 109 odst. 3 Stavebního zákona.</w:t>
      </w:r>
    </w:p>
    <w:p w14:paraId="1EB669EF" w14:textId="05C680D0" w:rsidR="001B5C35" w:rsidRPr="00393FBA" w:rsidRDefault="001B5C35" w:rsidP="001B5C35">
      <w:pPr>
        <w:spacing w:before="120" w:after="120" w:line="280" w:lineRule="auto"/>
        <w:ind w:left="567"/>
        <w:rPr>
          <w:rFonts w:cs="Arial"/>
        </w:rPr>
      </w:pPr>
      <w:r w:rsidRPr="00393FBA">
        <w:rPr>
          <w:rFonts w:cs="Arial"/>
        </w:rPr>
        <w:t xml:space="preserve">Vzor Plánovací smlouvy k povolení záměru je nedílnou součástí těchto Zásad a tvoří jejich přílohu č. 1. Vzor Plánovací smlouvy ke Změně ÚP je nedílnou součástí těchto Zásad a tvoří jejich přílohu č. 2. </w:t>
      </w:r>
    </w:p>
    <w:p w14:paraId="570AAC4C" w14:textId="59993F83" w:rsidR="001B5C35" w:rsidRPr="00393FBA" w:rsidRDefault="00AD2C26" w:rsidP="001B5C35">
      <w:pPr>
        <w:spacing w:before="120" w:after="120" w:line="280" w:lineRule="auto"/>
        <w:ind w:left="567"/>
        <w:rPr>
          <w:rFonts w:cs="Arial"/>
        </w:rPr>
      </w:pPr>
      <w:r>
        <w:rPr>
          <w:rFonts w:cs="Arial"/>
        </w:rPr>
        <w:t>Obec</w:t>
      </w:r>
      <w:r w:rsidR="001B5C35" w:rsidRPr="00393FBA">
        <w:rPr>
          <w:rFonts w:cs="Arial"/>
        </w:rPr>
        <w:t xml:space="preserve"> při jednáních s Investorem z těchto vzorů Plánovacích smluv vychází. Uzavření konkrétní Plánovací smlouvy je závislé na okolnostech každé jednotlivé věci, jakož i na dohodách mezi </w:t>
      </w:r>
      <w:r w:rsidR="00F52087">
        <w:rPr>
          <w:rFonts w:cs="Arial"/>
        </w:rPr>
        <w:t>Obcí</w:t>
      </w:r>
      <w:r w:rsidR="001B5C35" w:rsidRPr="00393FBA">
        <w:rPr>
          <w:rFonts w:cs="Arial"/>
        </w:rPr>
        <w:t xml:space="preserve"> a Investorem o jejím obsahu. Podle toho se vzory Plánovacích smluv v potřebném rozsahu upraví či doplní, při respektování základních požadavků a principů obsažených v těchto Zásadách.</w:t>
      </w:r>
    </w:p>
    <w:p w14:paraId="4F80BB79" w14:textId="77777777" w:rsidR="001B5C35" w:rsidRPr="00393FBA" w:rsidRDefault="001B5C35">
      <w:pPr>
        <w:pStyle w:val="Odstavecseseznamem"/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contextualSpacing/>
        <w:textAlignment w:val="auto"/>
        <w:rPr>
          <w:rFonts w:cs="Arial"/>
        </w:rPr>
      </w:pPr>
      <w:r w:rsidRPr="00393FBA">
        <w:rPr>
          <w:rFonts w:cs="Arial"/>
          <w:b/>
        </w:rPr>
        <w:t xml:space="preserve">Změnou ÚP </w:t>
      </w:r>
      <w:r w:rsidRPr="00393FBA">
        <w:rPr>
          <w:rFonts w:cs="Arial"/>
        </w:rPr>
        <w:t>se rozumí změna platného ÚP, kterou dochází k</w:t>
      </w:r>
      <w:r>
        <w:rPr>
          <w:rFonts w:cs="Arial"/>
        </w:rPr>
        <w:t>e</w:t>
      </w:r>
      <w:r w:rsidRPr="00393FBA">
        <w:rPr>
          <w:rFonts w:cs="Arial"/>
        </w:rPr>
        <w:t> zhodnocení pozemku Investora. Změnou ÚP je vymezen</w:t>
      </w:r>
      <w:r>
        <w:rPr>
          <w:rFonts w:cs="Arial"/>
        </w:rPr>
        <w:t>í nové</w:t>
      </w:r>
      <w:r w:rsidRPr="00393FBA">
        <w:rPr>
          <w:rFonts w:cs="Arial"/>
        </w:rPr>
        <w:t xml:space="preserve"> zastaviteln</w:t>
      </w:r>
      <w:r>
        <w:rPr>
          <w:rFonts w:cs="Arial"/>
        </w:rPr>
        <w:t>é</w:t>
      </w:r>
      <w:r w:rsidRPr="00393FBA">
        <w:rPr>
          <w:rFonts w:cs="Arial"/>
        </w:rPr>
        <w:t xml:space="preserve"> ploch</w:t>
      </w:r>
      <w:r>
        <w:rPr>
          <w:rFonts w:cs="Arial"/>
        </w:rPr>
        <w:t>y</w:t>
      </w:r>
      <w:r w:rsidRPr="00393FBA">
        <w:rPr>
          <w:rFonts w:cs="Arial"/>
        </w:rPr>
        <w:t xml:space="preserve">, změna </w:t>
      </w:r>
      <w:r>
        <w:rPr>
          <w:rFonts w:cs="Arial"/>
        </w:rPr>
        <w:t>funkčního</w:t>
      </w:r>
      <w:r w:rsidRPr="00393FBA">
        <w:rPr>
          <w:rFonts w:cs="Arial"/>
        </w:rPr>
        <w:t xml:space="preserve"> využití </w:t>
      </w:r>
      <w:r>
        <w:rPr>
          <w:rFonts w:cs="Arial"/>
        </w:rPr>
        <w:t xml:space="preserve">plochy, </w:t>
      </w:r>
      <w:r w:rsidRPr="00393FBA">
        <w:rPr>
          <w:rFonts w:cs="Arial"/>
        </w:rPr>
        <w:t xml:space="preserve">nebo </w:t>
      </w:r>
      <w:r>
        <w:rPr>
          <w:rFonts w:cs="Arial"/>
        </w:rPr>
        <w:t xml:space="preserve">změna </w:t>
      </w:r>
      <w:r w:rsidRPr="00393FBA">
        <w:rPr>
          <w:rFonts w:cs="Arial"/>
        </w:rPr>
        <w:t xml:space="preserve">podmínek prostorového a funkčního uspořádání plochy </w:t>
      </w:r>
      <w:r>
        <w:rPr>
          <w:rFonts w:cs="Arial"/>
        </w:rPr>
        <w:t xml:space="preserve">spočívající ve </w:t>
      </w:r>
      <w:r w:rsidRPr="00393FBA">
        <w:rPr>
          <w:rFonts w:cs="Arial"/>
        </w:rPr>
        <w:t xml:space="preserve">zvýšení intenzity </w:t>
      </w:r>
      <w:r>
        <w:rPr>
          <w:rFonts w:cs="Arial"/>
        </w:rPr>
        <w:t>využití pozemku.</w:t>
      </w:r>
      <w:r w:rsidRPr="00393FBA">
        <w:rPr>
          <w:rFonts w:cs="Arial"/>
        </w:rPr>
        <w:t xml:space="preserve"> </w:t>
      </w:r>
    </w:p>
    <w:p w14:paraId="18A4DEF6" w14:textId="7A3A808E" w:rsidR="001B5C35" w:rsidRDefault="001B5C35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</w:rPr>
        <w:t xml:space="preserve">Hrubou plochou </w:t>
      </w:r>
      <w:r w:rsidRPr="00393FBA">
        <w:rPr>
          <w:rFonts w:cs="Arial"/>
        </w:rPr>
        <w:t>(„</w:t>
      </w:r>
      <w:r w:rsidRPr="00393FBA">
        <w:rPr>
          <w:rFonts w:cs="Arial"/>
          <w:b/>
        </w:rPr>
        <w:t>HP</w:t>
      </w:r>
      <w:r w:rsidRPr="00393FBA">
        <w:rPr>
          <w:rFonts w:cs="Arial"/>
        </w:rPr>
        <w:t xml:space="preserve">“) se pro účely stanovení </w:t>
      </w:r>
      <w:r w:rsidR="005C0B68">
        <w:rPr>
          <w:rFonts w:cs="Arial"/>
        </w:rPr>
        <w:t>Investičního příspěvku</w:t>
      </w:r>
      <w:r w:rsidRPr="00393FBA">
        <w:rPr>
          <w:rFonts w:cs="Arial"/>
        </w:rPr>
        <w:t xml:space="preserve"> rozumí</w:t>
      </w:r>
      <w:r>
        <w:rPr>
          <w:rFonts w:cs="Arial"/>
        </w:rPr>
        <w:t>:</w:t>
      </w:r>
      <w:r w:rsidRPr="00393FBA">
        <w:rPr>
          <w:rFonts w:cs="Arial"/>
        </w:rPr>
        <w:t xml:space="preserve"> </w:t>
      </w:r>
    </w:p>
    <w:p w14:paraId="080A3A38" w14:textId="77777777" w:rsidR="001B5C35" w:rsidRPr="00CC2480" w:rsidRDefault="001B5C35">
      <w:pPr>
        <w:pStyle w:val="Odstavecseseznamem"/>
        <w:numPr>
          <w:ilvl w:val="0"/>
          <w:numId w:val="29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 w:rsidRPr="00CC2480">
        <w:rPr>
          <w:rFonts w:cs="Arial"/>
        </w:rPr>
        <w:t>podlahová plocha ve smyslu § 13 písm. n) Stavebního zákona</w:t>
      </w:r>
      <w:r w:rsidRPr="00393FBA">
        <w:rPr>
          <w:rFonts w:cs="Arial"/>
        </w:rPr>
        <w:t>;</w:t>
      </w:r>
      <w:r w:rsidRPr="00CC2480">
        <w:rPr>
          <w:rFonts w:cs="Arial"/>
        </w:rPr>
        <w:t xml:space="preserve"> </w:t>
      </w:r>
    </w:p>
    <w:p w14:paraId="0B682853" w14:textId="45E42EA2" w:rsidR="001B5C35" w:rsidRPr="00CC2480" w:rsidRDefault="001B5C35">
      <w:pPr>
        <w:pStyle w:val="Odstavecseseznamem"/>
        <w:numPr>
          <w:ilvl w:val="0"/>
          <w:numId w:val="29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 w:rsidRPr="00CC2480">
        <w:rPr>
          <w:rFonts w:cs="Arial"/>
        </w:rPr>
        <w:t>zastavěná plocha povrchových garáží a parkovišť, které jsou součástí Investičního záměru</w:t>
      </w:r>
      <w:r w:rsidRPr="00393FBA">
        <w:rPr>
          <w:rFonts w:cs="Arial"/>
        </w:rPr>
        <w:t>;</w:t>
      </w:r>
      <w:r w:rsidRPr="00CC2480">
        <w:rPr>
          <w:rFonts w:cs="Arial"/>
        </w:rPr>
        <w:t xml:space="preserve"> </w:t>
      </w:r>
    </w:p>
    <w:p w14:paraId="35DFB18C" w14:textId="77777777" w:rsidR="001B5C35" w:rsidRPr="00CC2480" w:rsidRDefault="001B5C35">
      <w:pPr>
        <w:pStyle w:val="Odstavecseseznamem"/>
        <w:numPr>
          <w:ilvl w:val="0"/>
          <w:numId w:val="29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 w:rsidRPr="00CC2480">
        <w:rPr>
          <w:rFonts w:cs="Arial"/>
        </w:rPr>
        <w:t>zastavěná plocha odstavné, manipulační, prodejní, skladové nebo výstavní plochy, která je součástí Investičního záměru stavby pro obchod ve smyslu § 13 odst. f) Stavebního zákona nebo stavby pro výrobu a skladování ve smyslu § 13 odst. g) Stavebního zákona.</w:t>
      </w:r>
    </w:p>
    <w:p w14:paraId="61AB26F1" w14:textId="77777777" w:rsidR="001B5C35" w:rsidRDefault="001B5C35" w:rsidP="001B5C35">
      <w:pPr>
        <w:spacing w:before="120" w:after="120" w:line="280" w:lineRule="auto"/>
        <w:ind w:left="567"/>
        <w:rPr>
          <w:rFonts w:cs="Arial"/>
        </w:rPr>
      </w:pPr>
      <w:r w:rsidRPr="00393FBA">
        <w:rPr>
          <w:rFonts w:cs="Arial"/>
        </w:rPr>
        <w:t>Do HP se nezapočít</w:t>
      </w:r>
      <w:r>
        <w:rPr>
          <w:rFonts w:cs="Arial"/>
        </w:rPr>
        <w:t>ává:</w:t>
      </w:r>
      <w:r w:rsidRPr="00393FBA">
        <w:rPr>
          <w:rFonts w:cs="Arial"/>
        </w:rPr>
        <w:t xml:space="preserve"> </w:t>
      </w:r>
    </w:p>
    <w:p w14:paraId="0BD89F17" w14:textId="54DEACF1" w:rsidR="00F52087" w:rsidRPr="007470F0" w:rsidRDefault="00F52087">
      <w:pPr>
        <w:numPr>
          <w:ilvl w:val="0"/>
          <w:numId w:val="30"/>
        </w:numPr>
        <w:autoSpaceDE/>
        <w:autoSpaceDN/>
        <w:adjustRightInd/>
        <w:spacing w:before="120" w:after="120" w:line="281" w:lineRule="auto"/>
        <w:ind w:left="1134" w:hanging="578"/>
        <w:textAlignment w:val="auto"/>
        <w:rPr>
          <w:rFonts w:cstheme="minorHAnsi"/>
        </w:rPr>
      </w:pPr>
      <w:r w:rsidRPr="007470F0">
        <w:rPr>
          <w:rFonts w:cstheme="minorHAnsi"/>
        </w:rPr>
        <w:t>otevřené a částečně otevřené část</w:t>
      </w:r>
      <w:r w:rsidR="00EE39EB">
        <w:rPr>
          <w:rFonts w:cstheme="minorHAnsi"/>
        </w:rPr>
        <w:t>i</w:t>
      </w:r>
      <w:r w:rsidRPr="007470F0">
        <w:rPr>
          <w:rFonts w:cstheme="minorHAnsi"/>
        </w:rPr>
        <w:t xml:space="preserve"> (balkony, lodžie, průchody, střešní terasy apod.)</w:t>
      </w:r>
      <w:r>
        <w:rPr>
          <w:rFonts w:cstheme="minorHAnsi"/>
        </w:rPr>
        <w:t>;</w:t>
      </w:r>
    </w:p>
    <w:p w14:paraId="5D867F90" w14:textId="32E66CD5" w:rsidR="00F52087" w:rsidRDefault="00F52087">
      <w:pPr>
        <w:pStyle w:val="Odstavecseseznamem"/>
        <w:numPr>
          <w:ilvl w:val="0"/>
          <w:numId w:val="30"/>
        </w:numPr>
        <w:autoSpaceDE/>
        <w:autoSpaceDN/>
        <w:adjustRightInd/>
        <w:spacing w:before="120" w:after="120" w:line="281" w:lineRule="auto"/>
        <w:ind w:left="1134" w:hanging="578"/>
        <w:textAlignment w:val="auto"/>
        <w:rPr>
          <w:rFonts w:cs="Arial"/>
        </w:rPr>
      </w:pPr>
      <w:r w:rsidRPr="007470F0">
        <w:rPr>
          <w:rFonts w:cstheme="minorHAnsi"/>
        </w:rPr>
        <w:t>plocha technických a pomocných prostor</w:t>
      </w:r>
      <w:r>
        <w:rPr>
          <w:rFonts w:cstheme="minorHAnsi"/>
        </w:rPr>
        <w:t>;</w:t>
      </w:r>
    </w:p>
    <w:p w14:paraId="7E01D8A5" w14:textId="4A69F270" w:rsidR="001B5C35" w:rsidRPr="00CC2480" w:rsidRDefault="001B5C35">
      <w:pPr>
        <w:pStyle w:val="Odstavecseseznamem"/>
        <w:numPr>
          <w:ilvl w:val="0"/>
          <w:numId w:val="30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>
        <w:rPr>
          <w:rFonts w:cs="Arial"/>
        </w:rPr>
        <w:t xml:space="preserve">zastavěná plocha </w:t>
      </w:r>
      <w:r w:rsidRPr="00CC2480">
        <w:rPr>
          <w:rFonts w:cs="Arial"/>
        </w:rPr>
        <w:t xml:space="preserve">objektů technické infrastruktury, </w:t>
      </w:r>
    </w:p>
    <w:p w14:paraId="27E11DC4" w14:textId="77777777" w:rsidR="001B5C35" w:rsidRPr="00CC2480" w:rsidRDefault="001B5C35">
      <w:pPr>
        <w:pStyle w:val="Odstavecseseznamem"/>
        <w:numPr>
          <w:ilvl w:val="0"/>
          <w:numId w:val="30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>
        <w:rPr>
          <w:rFonts w:cs="Arial"/>
        </w:rPr>
        <w:t xml:space="preserve">plocha </w:t>
      </w:r>
      <w:r w:rsidRPr="00CC2480">
        <w:rPr>
          <w:rFonts w:cs="Arial"/>
        </w:rPr>
        <w:t>podzemní</w:t>
      </w:r>
      <w:r>
        <w:rPr>
          <w:rFonts w:cs="Arial"/>
        </w:rPr>
        <w:t>ho</w:t>
      </w:r>
      <w:r w:rsidRPr="00CC2480">
        <w:rPr>
          <w:rFonts w:cs="Arial"/>
        </w:rPr>
        <w:t xml:space="preserve"> parkoviště a</w:t>
      </w:r>
      <w:r>
        <w:rPr>
          <w:rFonts w:cs="Arial"/>
        </w:rPr>
        <w:t>nebo</w:t>
      </w:r>
      <w:r w:rsidRPr="00CC2480">
        <w:rPr>
          <w:rFonts w:cs="Arial"/>
        </w:rPr>
        <w:t xml:space="preserve"> parkoviště umístěné</w:t>
      </w:r>
      <w:r>
        <w:rPr>
          <w:rFonts w:cs="Arial"/>
        </w:rPr>
        <w:t>ho</w:t>
      </w:r>
      <w:r w:rsidRPr="00CC2480">
        <w:rPr>
          <w:rFonts w:cs="Arial"/>
        </w:rPr>
        <w:t xml:space="preserve"> uvnitř budovy Investičního záměru. </w:t>
      </w:r>
      <w:bookmarkStart w:id="8" w:name="_Hlk161918274"/>
    </w:p>
    <w:p w14:paraId="023FAA5E" w14:textId="541CE7CD" w:rsidR="001B5C35" w:rsidRPr="00B14BBE" w:rsidRDefault="001B5C35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B14BBE">
        <w:rPr>
          <w:rFonts w:cs="Arial"/>
          <w:b/>
        </w:rPr>
        <w:t xml:space="preserve">Využitelnou plochou pozemku </w:t>
      </w:r>
      <w:r w:rsidRPr="00B14BBE">
        <w:rPr>
          <w:rFonts w:cs="Arial"/>
        </w:rPr>
        <w:t>se rozumí počet m</w:t>
      </w:r>
      <w:r w:rsidRPr="00B14BBE">
        <w:rPr>
          <w:rFonts w:cs="Arial"/>
          <w:vertAlign w:val="superscript"/>
        </w:rPr>
        <w:t>2</w:t>
      </w:r>
      <w:r w:rsidRPr="00B14BBE">
        <w:rPr>
          <w:rFonts w:cs="Arial"/>
        </w:rPr>
        <w:t xml:space="preserve"> pozemku stanovený podle intenzity využití pozemku </w:t>
      </w:r>
      <w:proofErr w:type="gramStart"/>
      <w:r w:rsidRPr="00B14BBE">
        <w:rPr>
          <w:rFonts w:cs="Arial"/>
        </w:rPr>
        <w:t>vymezené v platném ÚP.</w:t>
      </w:r>
      <w:proofErr w:type="gramEnd"/>
      <w:r w:rsidRPr="00B14BBE">
        <w:rPr>
          <w:rFonts w:cs="Arial"/>
        </w:rPr>
        <w:t xml:space="preserve"> Využitelná plocha pozemku se použije pro výpočet </w:t>
      </w:r>
      <w:r w:rsidR="005C0B68">
        <w:rPr>
          <w:rFonts w:cs="Arial"/>
        </w:rPr>
        <w:t>Investičního příspěvku</w:t>
      </w:r>
      <w:r w:rsidRPr="00B14BBE">
        <w:rPr>
          <w:rFonts w:cs="Arial"/>
        </w:rPr>
        <w:t xml:space="preserve"> v případě Změny ÚP, která spočívá ve vymezení nové zastavitelné plochy nebo zvýšení intenzity využití pozemku.</w:t>
      </w:r>
    </w:p>
    <w:bookmarkEnd w:id="8"/>
    <w:p w14:paraId="0F5C49F2" w14:textId="007E47CB" w:rsidR="00973D94" w:rsidRPr="001D709A" w:rsidRDefault="001B5C35" w:rsidP="001D709A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</w:rPr>
        <w:t xml:space="preserve">Dokumentací pro povolení záměru („DPZ“) </w:t>
      </w:r>
      <w:r w:rsidRPr="00393FBA">
        <w:rPr>
          <w:rFonts w:cs="Arial"/>
          <w:bCs/>
        </w:rPr>
        <w:t>se rozumí projektová dokumentace a</w:t>
      </w:r>
      <w:r>
        <w:rPr>
          <w:rFonts w:cs="Arial"/>
          <w:bCs/>
        </w:rPr>
        <w:t> </w:t>
      </w:r>
      <w:r w:rsidRPr="00393FBA">
        <w:rPr>
          <w:rFonts w:cs="Arial"/>
          <w:bCs/>
        </w:rPr>
        <w:t xml:space="preserve">dokumentace pro povolení Investičního záměru, jak jsou definovány v § 157 a § 158 Stavebního zákona </w:t>
      </w:r>
      <w:bookmarkStart w:id="9" w:name="_Hlk168905487"/>
      <w:r w:rsidRPr="00393FBA">
        <w:rPr>
          <w:rFonts w:cs="Arial"/>
          <w:bCs/>
        </w:rPr>
        <w:t>a ve vyhlášce č. 131/2024 Sb., o dokumentaci staveb, ve znění pozdějších předpisů.</w:t>
      </w:r>
      <w:bookmarkEnd w:id="9"/>
      <w:r w:rsidRPr="00393FBA">
        <w:rPr>
          <w:rFonts w:cs="Arial"/>
          <w:bCs/>
        </w:rPr>
        <w:t xml:space="preserve"> </w:t>
      </w:r>
    </w:p>
    <w:p w14:paraId="2045C7DB" w14:textId="0FB39A12" w:rsidR="00973D94" w:rsidRDefault="00973D94" w:rsidP="005F0D85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</w:pPr>
      <w:r w:rsidRPr="00973D94">
        <w:rPr>
          <w:b/>
        </w:rPr>
        <w:t>Klimatickým opatřením</w:t>
      </w:r>
      <w:r>
        <w:t xml:space="preserve"> se rozumí zvýšená investice Investora v rámci realizace jeho Investičního záměru do opatření využívajících např. obnovitelných zdrojů energie či opatření v oblasti </w:t>
      </w:r>
      <w:r w:rsidRPr="00441D7F">
        <w:t>zelené infrastruktury a hospodaření s vodou</w:t>
      </w:r>
      <w:r>
        <w:t xml:space="preserve">, a to nad rámec požadavků právních předpisů a </w:t>
      </w:r>
      <w:r w:rsidR="00015E93">
        <w:t>ÚP</w:t>
      </w:r>
      <w:r>
        <w:t xml:space="preserve">. Klimatická opatření mají za cíl snížit energetickou náročnost provozu Investičního záměru, rozvíjet plochy veřejné zeleně a vodních ploch, anebo snižovat spotřebu upravené pitné vody a adaptovat tak území </w:t>
      </w:r>
      <w:r w:rsidR="00254C6C">
        <w:t>Obce</w:t>
      </w:r>
      <w:r>
        <w:t xml:space="preserve"> na změnu klimatu. </w:t>
      </w:r>
    </w:p>
    <w:p w14:paraId="146EC9D6" w14:textId="77777777" w:rsidR="00973D94" w:rsidRDefault="00973D94" w:rsidP="005F0D85">
      <w:pPr>
        <w:autoSpaceDE/>
        <w:autoSpaceDN/>
        <w:adjustRightInd/>
        <w:spacing w:before="120" w:after="120" w:line="280" w:lineRule="auto"/>
        <w:ind w:left="567"/>
        <w:textAlignment w:val="auto"/>
      </w:pPr>
      <w:r>
        <w:t xml:space="preserve">Klimatickým opatřením může být zejména: </w:t>
      </w:r>
    </w:p>
    <w:p w14:paraId="6F9AFD98" w14:textId="429620A2" w:rsidR="00973D94" w:rsidRDefault="00973D94" w:rsidP="001D709A">
      <w:pPr>
        <w:pStyle w:val="Odstavecseseznamem"/>
        <w:numPr>
          <w:ilvl w:val="0"/>
          <w:numId w:val="39"/>
        </w:numPr>
        <w:autoSpaceDE/>
        <w:autoSpaceDN/>
        <w:adjustRightInd/>
        <w:spacing w:before="120" w:after="120" w:line="280" w:lineRule="auto"/>
        <w:ind w:left="1134" w:hanging="567"/>
        <w:textAlignment w:val="auto"/>
      </w:pPr>
      <w:r>
        <w:t>zelená infrastruktura a hospodaření s vodou</w:t>
      </w:r>
    </w:p>
    <w:p w14:paraId="27FF960C" w14:textId="77777777" w:rsidR="00973D94" w:rsidRDefault="00973D94" w:rsidP="001D709A">
      <w:pPr>
        <w:numPr>
          <w:ilvl w:val="2"/>
          <w:numId w:val="37"/>
        </w:numPr>
        <w:autoSpaceDE/>
        <w:autoSpaceDN/>
        <w:adjustRightInd/>
        <w:spacing w:before="120" w:after="120" w:line="280" w:lineRule="auto"/>
        <w:ind w:left="1560" w:hanging="426"/>
        <w:textAlignment w:val="auto"/>
      </w:pPr>
      <w:r>
        <w:t xml:space="preserve">realizace prvků zelené infrastruktury ve smyslu § 10 odst. 1 písm. c) Stavebního zákona </w:t>
      </w:r>
    </w:p>
    <w:p w14:paraId="132C1E82" w14:textId="77777777" w:rsidR="00973D94" w:rsidRDefault="00973D94" w:rsidP="001D709A">
      <w:pPr>
        <w:numPr>
          <w:ilvl w:val="2"/>
          <w:numId w:val="37"/>
        </w:numPr>
        <w:autoSpaceDE/>
        <w:autoSpaceDN/>
        <w:adjustRightInd/>
        <w:spacing w:before="120" w:after="120" w:line="280" w:lineRule="auto"/>
        <w:ind w:left="1560" w:hanging="426"/>
        <w:textAlignment w:val="auto"/>
      </w:pPr>
      <w:r>
        <w:t>opětovné využití šedé vody v provozu nebo kořenové čističky</w:t>
      </w:r>
    </w:p>
    <w:p w14:paraId="08AF3DFB" w14:textId="77777777" w:rsidR="00973D94" w:rsidRDefault="00973D94" w:rsidP="005F0D85">
      <w:pPr>
        <w:numPr>
          <w:ilvl w:val="2"/>
          <w:numId w:val="37"/>
        </w:numPr>
        <w:autoSpaceDE/>
        <w:autoSpaceDN/>
        <w:adjustRightInd/>
        <w:spacing w:before="120" w:after="120" w:line="280" w:lineRule="auto"/>
        <w:ind w:left="1560" w:hanging="426"/>
        <w:textAlignment w:val="auto"/>
      </w:pPr>
      <w:r>
        <w:t>využití dešťové vody v provozu nebo realizace dešťové zahrady</w:t>
      </w:r>
    </w:p>
    <w:p w14:paraId="3E5C303A" w14:textId="2B1133D2" w:rsidR="00973D94" w:rsidRDefault="00973D94" w:rsidP="001D709A">
      <w:pPr>
        <w:pStyle w:val="Odstavecseseznamem"/>
        <w:numPr>
          <w:ilvl w:val="0"/>
          <w:numId w:val="39"/>
        </w:numPr>
        <w:autoSpaceDE/>
        <w:autoSpaceDN/>
        <w:adjustRightInd/>
        <w:spacing w:before="120" w:after="120" w:line="280" w:lineRule="auto"/>
        <w:ind w:left="1134" w:hanging="567"/>
        <w:textAlignment w:val="auto"/>
      </w:pPr>
      <w:r>
        <w:t>práce s energiemi</w:t>
      </w:r>
    </w:p>
    <w:p w14:paraId="71B2F92F" w14:textId="77777777" w:rsidR="00973D94" w:rsidRDefault="00973D94" w:rsidP="001D709A">
      <w:pPr>
        <w:numPr>
          <w:ilvl w:val="2"/>
          <w:numId w:val="37"/>
        </w:numPr>
        <w:autoSpaceDE/>
        <w:autoSpaceDN/>
        <w:adjustRightInd/>
        <w:spacing w:before="120" w:after="120" w:line="280" w:lineRule="auto"/>
        <w:ind w:left="1560" w:hanging="426"/>
        <w:textAlignment w:val="auto"/>
      </w:pPr>
      <w:r>
        <w:t>energetická efektivnost = minimálně pasivní standard</w:t>
      </w:r>
    </w:p>
    <w:p w14:paraId="7A0E714A" w14:textId="77777777" w:rsidR="00973D94" w:rsidRDefault="00973D94" w:rsidP="001D709A">
      <w:pPr>
        <w:numPr>
          <w:ilvl w:val="2"/>
          <w:numId w:val="37"/>
        </w:numPr>
        <w:autoSpaceDE/>
        <w:autoSpaceDN/>
        <w:adjustRightInd/>
        <w:spacing w:before="120" w:after="120" w:line="280" w:lineRule="auto"/>
        <w:ind w:left="1560" w:hanging="426"/>
        <w:textAlignment w:val="auto"/>
      </w:pPr>
      <w:r>
        <w:t xml:space="preserve">energetická soběstačnost = aktivní standard (Investiční záměr částečně pokrývá svou spotřebu / zcela pokrývá svou spotřebu, obojí </w:t>
      </w:r>
      <w:proofErr w:type="spellStart"/>
      <w:r>
        <w:t>bezuhlíkové</w:t>
      </w:r>
      <w:proofErr w:type="spellEnd"/>
      <w:r>
        <w:t xml:space="preserve"> technologie)</w:t>
      </w:r>
    </w:p>
    <w:p w14:paraId="171D0F68" w14:textId="77777777" w:rsidR="00973D94" w:rsidRDefault="00973D94" w:rsidP="001D709A">
      <w:pPr>
        <w:pStyle w:val="Odstavecseseznamem"/>
        <w:numPr>
          <w:ilvl w:val="0"/>
          <w:numId w:val="39"/>
        </w:numPr>
        <w:autoSpaceDE/>
        <w:autoSpaceDN/>
        <w:adjustRightInd/>
        <w:spacing w:before="120" w:after="120" w:line="280" w:lineRule="auto"/>
        <w:ind w:left="1134" w:hanging="567"/>
        <w:textAlignment w:val="auto"/>
      </w:pPr>
      <w:r>
        <w:t>adaptační opatření</w:t>
      </w:r>
    </w:p>
    <w:p w14:paraId="50E4D56F" w14:textId="77777777" w:rsidR="00973D94" w:rsidRDefault="00973D94" w:rsidP="001D709A">
      <w:pPr>
        <w:numPr>
          <w:ilvl w:val="2"/>
          <w:numId w:val="37"/>
        </w:numPr>
        <w:autoSpaceDE/>
        <w:autoSpaceDN/>
        <w:adjustRightInd/>
        <w:spacing w:before="120" w:after="120" w:line="280" w:lineRule="auto"/>
        <w:ind w:left="1560" w:hanging="426"/>
        <w:textAlignment w:val="auto"/>
      </w:pPr>
      <w:r>
        <w:t>opatření k minimalizaci povrchového odtoku vody (propustné povrchy, retenční objekty, vegetační střechy a stěny, obnova/tvorba přírodě blízkých vodních ploch)</w:t>
      </w:r>
    </w:p>
    <w:p w14:paraId="75DCD631" w14:textId="77777777" w:rsidR="00973D94" w:rsidRDefault="00973D94" w:rsidP="001D709A">
      <w:pPr>
        <w:numPr>
          <w:ilvl w:val="2"/>
          <w:numId w:val="37"/>
        </w:numPr>
        <w:autoSpaceDE/>
        <w:autoSpaceDN/>
        <w:adjustRightInd/>
        <w:spacing w:before="120" w:after="120" w:line="280" w:lineRule="auto"/>
        <w:ind w:left="1560" w:hanging="426"/>
        <w:textAlignment w:val="auto"/>
      </w:pPr>
      <w:r>
        <w:t>zajištění adaptability zastavěného území (tvorba funkčních prvků sídelní zeleně, revitalizace stávajících či realizace nových funkčních propojení existujících ploch zeleně, prvky podporující biodiverzitu)</w:t>
      </w:r>
    </w:p>
    <w:p w14:paraId="596C69DB" w14:textId="77777777" w:rsidR="00973D94" w:rsidRDefault="00973D94" w:rsidP="001D709A">
      <w:pPr>
        <w:numPr>
          <w:ilvl w:val="2"/>
          <w:numId w:val="37"/>
        </w:numPr>
        <w:autoSpaceDE/>
        <w:autoSpaceDN/>
        <w:adjustRightInd/>
        <w:spacing w:before="120" w:after="120" w:line="280" w:lineRule="auto"/>
        <w:ind w:left="1560" w:hanging="426"/>
        <w:textAlignment w:val="auto"/>
      </w:pPr>
      <w:r>
        <w:t>opatření na snižování rizik spojených s teplotou a kvalitou ovzduší (výsadba stromů s nadstandardními podmínkami pro prosperitu stromů, tzn. strukturní substráty, svedení dešťové vody apod.; zastínění budov a oken; realizace vegetačních a bílých střech, ochlazování prostřednictvím vodních prvků – jezírka, mokřady, apod.)</w:t>
      </w:r>
    </w:p>
    <w:p w14:paraId="3447BD18" w14:textId="0D49CADA" w:rsidR="00973D94" w:rsidRDefault="00973D94" w:rsidP="001D709A">
      <w:pPr>
        <w:pStyle w:val="Odstavecseseznamem"/>
        <w:numPr>
          <w:ilvl w:val="0"/>
          <w:numId w:val="39"/>
        </w:numPr>
        <w:autoSpaceDE/>
        <w:autoSpaceDN/>
        <w:adjustRightInd/>
        <w:spacing w:before="120" w:after="120" w:line="280" w:lineRule="auto"/>
        <w:ind w:left="1134" w:hanging="567"/>
        <w:textAlignment w:val="auto"/>
      </w:pPr>
      <w:r>
        <w:t xml:space="preserve">certifikace budovy (certifikáty: BREEAM, LEED, </w:t>
      </w:r>
      <w:proofErr w:type="spellStart"/>
      <w:r>
        <w:t>SBToolCZ</w:t>
      </w:r>
      <w:proofErr w:type="spellEnd"/>
      <w:r>
        <w:t>, WELL, případně jiný při doložení metodiky a ověření)</w:t>
      </w:r>
    </w:p>
    <w:p w14:paraId="3F2E1A6F" w14:textId="73E96D84" w:rsidR="00973D94" w:rsidRPr="00CB4E2E" w:rsidRDefault="00973D94" w:rsidP="001D709A">
      <w:pPr>
        <w:autoSpaceDE/>
        <w:autoSpaceDN/>
        <w:adjustRightInd/>
        <w:spacing w:before="120" w:after="120" w:line="280" w:lineRule="auto"/>
        <w:ind w:left="567"/>
        <w:textAlignment w:val="auto"/>
      </w:pPr>
      <w:r>
        <w:t xml:space="preserve">Konkrétní Klimatická opatření budou předmětem dohody mezi Investorem a </w:t>
      </w:r>
      <w:r w:rsidR="00254C6C">
        <w:t>Obcí</w:t>
      </w:r>
      <w:r>
        <w:t xml:space="preserve"> a definována v </w:t>
      </w:r>
      <w:r w:rsidRPr="00CB4E2E">
        <w:t>Plánovací smlouvě.</w:t>
      </w:r>
    </w:p>
    <w:p w14:paraId="4C53E8C3" w14:textId="23E030AD" w:rsidR="001B5C35" w:rsidRPr="00393FBA" w:rsidRDefault="001B5C35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bookmarkStart w:id="10" w:name="_2et92p0" w:colFirst="0" w:colLast="0"/>
      <w:bookmarkStart w:id="11" w:name="_tyjcwt" w:colFirst="0" w:colLast="0"/>
      <w:bookmarkEnd w:id="10"/>
      <w:bookmarkEnd w:id="11"/>
      <w:r w:rsidRPr="00393FBA">
        <w:rPr>
          <w:rFonts w:cs="Arial"/>
          <w:b/>
        </w:rPr>
        <w:t>Stavebním zákonem</w:t>
      </w:r>
      <w:r w:rsidRPr="00393FBA">
        <w:rPr>
          <w:rFonts w:cs="Arial"/>
        </w:rPr>
        <w:t xml:space="preserve"> se rozumí zákon č. 283/2021 Sb., stavební zákon, ve znění pozdějších předpisů.</w:t>
      </w:r>
    </w:p>
    <w:p w14:paraId="4A154FE4" w14:textId="77777777" w:rsidR="001B5C35" w:rsidRPr="00393FBA" w:rsidRDefault="001B5C35">
      <w:pPr>
        <w:numPr>
          <w:ilvl w:val="0"/>
          <w:numId w:val="9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</w:rPr>
        <w:t xml:space="preserve">Občanským zákoníkem </w:t>
      </w:r>
      <w:r w:rsidRPr="00393FBA">
        <w:rPr>
          <w:rFonts w:cs="Arial"/>
        </w:rPr>
        <w:t xml:space="preserve">se rozumí zákon č. 89/2012 Sb., </w:t>
      </w:r>
      <w:r>
        <w:rPr>
          <w:rFonts w:cs="Arial"/>
        </w:rPr>
        <w:t>o</w:t>
      </w:r>
      <w:r w:rsidRPr="00393FBA">
        <w:rPr>
          <w:rFonts w:cs="Arial"/>
        </w:rPr>
        <w:t>bčanský zákoník, ve znění pozdějších předpisů.</w:t>
      </w:r>
    </w:p>
    <w:p w14:paraId="2EA6A982" w14:textId="77777777" w:rsidR="001B5C35" w:rsidRPr="001B5C35" w:rsidRDefault="001B5C35" w:rsidP="00386679">
      <w:pPr>
        <w:pStyle w:val="Nadpis1"/>
      </w:pPr>
      <w:bookmarkStart w:id="12" w:name="_3dy6vkm" w:colFirst="0" w:colLast="0"/>
      <w:bookmarkStart w:id="13" w:name="_Hlk152256376"/>
      <w:bookmarkEnd w:id="12"/>
      <w:r w:rsidRPr="00386679">
        <w:t>Postup</w:t>
      </w:r>
      <w:r w:rsidRPr="001B5C35">
        <w:t xml:space="preserve"> při uzavírání Plánovací smlouvy</w:t>
      </w:r>
    </w:p>
    <w:p w14:paraId="4AC1A53C" w14:textId="06D771C3" w:rsidR="001B5C35" w:rsidRPr="00393FBA" w:rsidRDefault="00A97BDE" w:rsidP="001B5C35">
      <w:pPr>
        <w:rPr>
          <w:rFonts w:cs="Arial"/>
        </w:rPr>
      </w:pPr>
      <w:bookmarkStart w:id="14" w:name="_26in1rg" w:colFirst="0" w:colLast="0"/>
      <w:bookmarkEnd w:id="13"/>
      <w:bookmarkEnd w:id="14"/>
      <w:r>
        <w:rPr>
          <w:rFonts w:cs="Arial"/>
        </w:rPr>
        <w:t>Obec</w:t>
      </w:r>
      <w:r w:rsidR="001B5C35">
        <w:rPr>
          <w:rFonts w:cs="Arial"/>
        </w:rPr>
        <w:t xml:space="preserve"> uvítá, pokud se </w:t>
      </w:r>
      <w:r>
        <w:rPr>
          <w:rFonts w:cs="Arial"/>
        </w:rPr>
        <w:t xml:space="preserve">na ni </w:t>
      </w:r>
      <w:r w:rsidR="001B5C35">
        <w:rPr>
          <w:rFonts w:cs="Arial"/>
        </w:rPr>
        <w:t xml:space="preserve">Investor </w:t>
      </w:r>
      <w:r w:rsidR="001B5C35" w:rsidRPr="00393FBA">
        <w:rPr>
          <w:rFonts w:cs="Arial"/>
        </w:rPr>
        <w:t>obrát</w:t>
      </w:r>
      <w:r w:rsidR="001B5C35">
        <w:rPr>
          <w:rFonts w:cs="Arial"/>
        </w:rPr>
        <w:t>í</w:t>
      </w:r>
      <w:r w:rsidR="001B5C35" w:rsidRPr="00393FBA">
        <w:rPr>
          <w:rFonts w:cs="Arial"/>
        </w:rPr>
        <w:t xml:space="preserve"> se svým plánem na povolení konkrétního Investičního záměr</w:t>
      </w:r>
      <w:r w:rsidR="001B5C35">
        <w:rPr>
          <w:rFonts w:cs="Arial"/>
        </w:rPr>
        <w:t>u</w:t>
      </w:r>
      <w:r w:rsidR="001B5C35" w:rsidRPr="00393FBA">
        <w:rPr>
          <w:rFonts w:cs="Arial"/>
        </w:rPr>
        <w:t xml:space="preserve"> nebo na Změnu ÚP </w:t>
      </w:r>
      <w:r>
        <w:rPr>
          <w:rFonts w:cs="Arial"/>
        </w:rPr>
        <w:t>Obce</w:t>
      </w:r>
      <w:r w:rsidR="001B5C35" w:rsidRPr="00393FBA">
        <w:rPr>
          <w:rFonts w:cs="Arial"/>
        </w:rPr>
        <w:t xml:space="preserve"> v dostatečném předstihu předtím, než zahájí příslušné procesy podle Stavebního zákona</w:t>
      </w:r>
      <w:r>
        <w:rPr>
          <w:rFonts w:cs="Arial"/>
        </w:rPr>
        <w:t xml:space="preserve">, tedy </w:t>
      </w:r>
      <w:r w:rsidRPr="00393FBA">
        <w:rPr>
          <w:rFonts w:cs="Arial"/>
        </w:rPr>
        <w:t>v úvodní fázi přípravy Investičního záměru</w:t>
      </w:r>
      <w:r w:rsidR="001B5C35" w:rsidRPr="00393FBA">
        <w:rPr>
          <w:rFonts w:cs="Arial"/>
        </w:rPr>
        <w:t>, aby měl možnost se seznámit s příslušnými limity dané lokality a zkonzultovat svůj záměr s</w:t>
      </w:r>
      <w:r>
        <w:rPr>
          <w:rFonts w:cs="Arial"/>
        </w:rPr>
        <w:t> Obcí.</w:t>
      </w:r>
    </w:p>
    <w:p w14:paraId="7D38BE8C" w14:textId="6E9939D0" w:rsidR="00A97BDE" w:rsidRDefault="00A97BDE" w:rsidP="001B5C35">
      <w:pPr>
        <w:rPr>
          <w:rFonts w:cs="Arial"/>
        </w:rPr>
      </w:pPr>
      <w:r w:rsidRPr="00A97BDE">
        <w:rPr>
          <w:rFonts w:cs="Arial"/>
        </w:rPr>
        <w:t>Pokud se Obec dozví o podání Investora směřujícím k povolení Investičního záměru nebo o podání podnětu ke Změně ÚP, informuje Investora o možnosti konzultovat jeho záměr s Obcí podle těchto Zásad, a dále bude Investor informován o procesu finanční spoluúčasti na rozvoji Veřejné infrastruktury a zajištění Veřejných služeb podle těchto Zásad.</w:t>
      </w:r>
    </w:p>
    <w:p w14:paraId="6F547C5F" w14:textId="27DB92E3" w:rsidR="005F4DC3" w:rsidRDefault="005F4DC3" w:rsidP="005F4DC3">
      <w:pPr>
        <w:rPr>
          <w:rFonts w:cs="Arial"/>
        </w:rPr>
      </w:pPr>
      <w:r w:rsidRPr="005F4DC3">
        <w:rPr>
          <w:rFonts w:cs="Arial"/>
        </w:rPr>
        <w:t xml:space="preserve">Příslušným orgánem Obce k jednání s Investorem je starosta </w:t>
      </w:r>
      <w:r w:rsidR="00EE39EB">
        <w:rPr>
          <w:rFonts w:cs="Arial"/>
        </w:rPr>
        <w:t>O</w:t>
      </w:r>
      <w:r w:rsidRPr="005F4DC3">
        <w:rPr>
          <w:rFonts w:cs="Arial"/>
        </w:rPr>
        <w:t xml:space="preserve">bce, který vede další jednání s Investorem a koordinuje svůj postup s </w:t>
      </w:r>
      <w:r w:rsidR="00800FB1">
        <w:rPr>
          <w:rFonts w:cs="Arial"/>
        </w:rPr>
        <w:t>R</w:t>
      </w:r>
      <w:r w:rsidRPr="005F4DC3">
        <w:rPr>
          <w:rFonts w:cs="Arial"/>
        </w:rPr>
        <w:t>adou Obce.</w:t>
      </w:r>
    </w:p>
    <w:p w14:paraId="2A69B2F9" w14:textId="77777777" w:rsidR="001B5C35" w:rsidRPr="0042034A" w:rsidRDefault="001B5C35" w:rsidP="001B5C35">
      <w:pPr>
        <w:pStyle w:val="Nadpis2"/>
      </w:pPr>
      <w:r w:rsidRPr="0042034A">
        <w:t>Postup v případě povolení Investičních záměrů</w:t>
      </w:r>
    </w:p>
    <w:p w14:paraId="3403BA12" w14:textId="2F17ABE6" w:rsidR="001B5C35" w:rsidRPr="0071395B" w:rsidRDefault="001B5C35">
      <w:pPr>
        <w:pStyle w:val="Odstavecseseznamem"/>
        <w:numPr>
          <w:ilvl w:val="0"/>
          <w:numId w:val="25"/>
        </w:numPr>
        <w:autoSpaceDE/>
        <w:autoSpaceDN/>
        <w:adjustRightInd/>
        <w:spacing w:before="120" w:after="120" w:line="281" w:lineRule="auto"/>
        <w:ind w:left="567" w:hanging="567"/>
        <w:textAlignment w:val="auto"/>
        <w:rPr>
          <w:rFonts w:cs="Arial"/>
        </w:rPr>
      </w:pPr>
      <w:bookmarkStart w:id="15" w:name="_1t3h5sf" w:colFirst="0" w:colLast="0"/>
      <w:bookmarkEnd w:id="15"/>
      <w:r w:rsidRPr="0042034A">
        <w:rPr>
          <w:rFonts w:cs="Arial"/>
        </w:rPr>
        <w:t xml:space="preserve">Investor </w:t>
      </w:r>
      <w:r w:rsidRPr="0071395B">
        <w:rPr>
          <w:rFonts w:cs="Arial"/>
        </w:rPr>
        <w:t xml:space="preserve">předloží </w:t>
      </w:r>
      <w:r w:rsidR="005F4DC3" w:rsidRPr="0071395B">
        <w:rPr>
          <w:rFonts w:cs="Arial"/>
        </w:rPr>
        <w:t>starostovi Obce</w:t>
      </w:r>
      <w:r w:rsidRPr="0071395B">
        <w:rPr>
          <w:rFonts w:cs="Arial"/>
        </w:rPr>
        <w:t xml:space="preserve"> v elektronické podobě zpracovanou dokumentaci k Investičnímu záměru, čímž se rozumí např. studie stavby (architektonická, urbanistická nebo ověřovací studie), která předchází DPZ a ze které je zřejmý koncept a dispozice záměru, jeho tvar, HP, zastavěná plocha pozemku a případně též materiálové, provozní, technické a technologické řešení a nároky na veřejnou dopravní a technickou infrastrukturu</w:t>
      </w:r>
      <w:r w:rsidR="001D709A" w:rsidRPr="0071395B">
        <w:rPr>
          <w:rFonts w:cs="Arial"/>
        </w:rPr>
        <w:t xml:space="preserve"> (</w:t>
      </w:r>
      <w:r w:rsidRPr="0071395B">
        <w:rPr>
          <w:rFonts w:cs="Arial"/>
        </w:rPr>
        <w:t>„</w:t>
      </w:r>
      <w:r w:rsidRPr="0071395B">
        <w:rPr>
          <w:rFonts w:cs="Arial"/>
          <w:b/>
          <w:bCs/>
        </w:rPr>
        <w:t>Studie Investičního záměru</w:t>
      </w:r>
      <w:r w:rsidRPr="0071395B">
        <w:rPr>
          <w:rFonts w:cs="Arial"/>
        </w:rPr>
        <w:t>“).</w:t>
      </w:r>
    </w:p>
    <w:p w14:paraId="2C639A06" w14:textId="61CB1E55" w:rsidR="00A65431" w:rsidRPr="0071395B" w:rsidRDefault="005F4DC3">
      <w:pPr>
        <w:pStyle w:val="Odstavecseseznamem"/>
        <w:numPr>
          <w:ilvl w:val="0"/>
          <w:numId w:val="25"/>
        </w:numPr>
        <w:autoSpaceDE/>
        <w:autoSpaceDN/>
        <w:adjustRightInd/>
        <w:spacing w:before="120" w:after="120" w:line="281" w:lineRule="auto"/>
        <w:ind w:left="567" w:hanging="567"/>
        <w:textAlignment w:val="auto"/>
        <w:rPr>
          <w:rFonts w:cs="Arial"/>
        </w:rPr>
      </w:pPr>
      <w:r w:rsidRPr="0071395B">
        <w:rPr>
          <w:rFonts w:cs="Arial"/>
        </w:rPr>
        <w:t xml:space="preserve">Starosta Obce </w:t>
      </w:r>
      <w:r w:rsidR="00A65431" w:rsidRPr="0071395B">
        <w:rPr>
          <w:rFonts w:cs="Arial"/>
        </w:rPr>
        <w:t xml:space="preserve">předloží Studii Investičního záměru </w:t>
      </w:r>
      <w:r w:rsidR="00F40DA1" w:rsidRPr="0071395B">
        <w:rPr>
          <w:rFonts w:cs="Arial"/>
        </w:rPr>
        <w:t>bez zbytečného odkladu</w:t>
      </w:r>
      <w:r w:rsidR="00A65431" w:rsidRPr="0071395B">
        <w:rPr>
          <w:rFonts w:cs="Arial"/>
        </w:rPr>
        <w:t xml:space="preserve"> příslušným orgánům Obce k prostudování. Následně seznámí Investora do 30 pracovních dnů od předložení Studie Investičního záměru se stanoviskem Obce k Investičnímu záměru a jejími základními požadavky k Investičnímu záměru, a to zejména k základním parametrům Investičního záměru a jeho umístění, včetně požadavků týkajících se kapacit Veřejné infrastruktury. V případě potřeby </w:t>
      </w:r>
      <w:r w:rsidRPr="0071395B">
        <w:rPr>
          <w:rFonts w:cs="Arial"/>
        </w:rPr>
        <w:t>starosta</w:t>
      </w:r>
      <w:r w:rsidR="00A65431" w:rsidRPr="0071395B">
        <w:rPr>
          <w:rFonts w:cs="Arial"/>
        </w:rPr>
        <w:t xml:space="preserve"> za tímto účelem svolá jednání s Investorem tak, aby se konalo nejlépe do 15 pracovních dnů od seznámení Investora se stanoviskem Obce.</w:t>
      </w:r>
    </w:p>
    <w:p w14:paraId="04189BEB" w14:textId="332C8D4A" w:rsidR="00A65431" w:rsidRPr="0071395B" w:rsidRDefault="00A65431">
      <w:pPr>
        <w:pStyle w:val="Odstavecseseznamem"/>
        <w:numPr>
          <w:ilvl w:val="0"/>
          <w:numId w:val="25"/>
        </w:numPr>
        <w:autoSpaceDE/>
        <w:autoSpaceDN/>
        <w:adjustRightInd/>
        <w:spacing w:before="120" w:after="120" w:line="281" w:lineRule="auto"/>
        <w:ind w:left="567" w:hanging="567"/>
        <w:textAlignment w:val="auto"/>
        <w:rPr>
          <w:rFonts w:cs="Arial"/>
        </w:rPr>
      </w:pPr>
      <w:r w:rsidRPr="0071395B">
        <w:rPr>
          <w:rFonts w:cs="Arial"/>
        </w:rPr>
        <w:t xml:space="preserve">Na základě informací obdržených od Obce Investor připraví DPZ a požádá příslušné orgány a provozovatele veřejné infrastruktury o potřebná stanoviska, závazná stanoviska nebo vyjádření. Vyplyne-li ze stanovisek, závazných stanovisek či vyjádření potřeba úpravy DPZ, Investor o tom informuje </w:t>
      </w:r>
      <w:r w:rsidR="005F4DC3" w:rsidRPr="0071395B">
        <w:rPr>
          <w:rFonts w:cs="Arial"/>
        </w:rPr>
        <w:t>Obec</w:t>
      </w:r>
      <w:r w:rsidRPr="0071395B">
        <w:rPr>
          <w:rFonts w:cs="Arial"/>
        </w:rPr>
        <w:t xml:space="preserve"> za účelem domluvy na dalším postupu.</w:t>
      </w:r>
    </w:p>
    <w:p w14:paraId="3F2241A4" w14:textId="12319429" w:rsidR="00A65431" w:rsidRPr="0071395B" w:rsidRDefault="00A65431">
      <w:pPr>
        <w:pStyle w:val="Odstavecseseznamem"/>
        <w:numPr>
          <w:ilvl w:val="0"/>
          <w:numId w:val="25"/>
        </w:numPr>
        <w:autoSpaceDE/>
        <w:autoSpaceDN/>
        <w:adjustRightInd/>
        <w:spacing w:before="120" w:after="120" w:line="281" w:lineRule="auto"/>
        <w:ind w:left="567" w:hanging="567"/>
        <w:textAlignment w:val="auto"/>
        <w:rPr>
          <w:rFonts w:cs="Arial"/>
        </w:rPr>
      </w:pPr>
      <w:r w:rsidRPr="0071395B">
        <w:rPr>
          <w:rFonts w:cs="Arial"/>
        </w:rPr>
        <w:t xml:space="preserve">Případně upravenou verzi DPZ se zapracovanými požadavky Obce, dotčených orgánů, provozovatelů a správců veřejné dopravní a technické infrastruktury a dalších dotčených subjektů předloží Investor </w:t>
      </w:r>
      <w:r w:rsidR="005F4DC3" w:rsidRPr="0071395B">
        <w:rPr>
          <w:rFonts w:cs="Arial"/>
        </w:rPr>
        <w:t>Obci</w:t>
      </w:r>
      <w:r w:rsidRPr="0071395B">
        <w:rPr>
          <w:rFonts w:cs="Arial"/>
        </w:rPr>
        <w:t xml:space="preserve"> k ověření splnění požadavků a odsouhlasení Obcí. </w:t>
      </w:r>
    </w:p>
    <w:p w14:paraId="203CFE0E" w14:textId="682903E1" w:rsidR="00A65431" w:rsidRPr="0071395B" w:rsidRDefault="00A65431">
      <w:pPr>
        <w:pStyle w:val="Odstavecseseznamem"/>
        <w:numPr>
          <w:ilvl w:val="0"/>
          <w:numId w:val="25"/>
        </w:numPr>
        <w:autoSpaceDE/>
        <w:autoSpaceDN/>
        <w:adjustRightInd/>
        <w:spacing w:before="120" w:after="120" w:line="281" w:lineRule="auto"/>
        <w:ind w:left="567" w:hanging="567"/>
        <w:textAlignment w:val="auto"/>
        <w:rPr>
          <w:rFonts w:cs="Arial"/>
        </w:rPr>
      </w:pPr>
      <w:r w:rsidRPr="0071395B">
        <w:rPr>
          <w:rFonts w:cs="Arial"/>
        </w:rPr>
        <w:t xml:space="preserve">Následně </w:t>
      </w:r>
      <w:r w:rsidR="005F4DC3" w:rsidRPr="0071395B">
        <w:rPr>
          <w:rFonts w:cs="Arial"/>
        </w:rPr>
        <w:t>starosta Obce</w:t>
      </w:r>
      <w:r w:rsidRPr="0071395B">
        <w:rPr>
          <w:rFonts w:cs="Arial"/>
        </w:rPr>
        <w:t xml:space="preserve"> iniciuje do 15 pracovních dnů od předložení DPZ jednání s Investorem, v jehož rámci budou konkretizovány závazky Investora a závazky Obce podle Plánovací smlouvy. </w:t>
      </w:r>
      <w:r w:rsidR="00F40DA1" w:rsidRPr="0071395B">
        <w:rPr>
          <w:rFonts w:cs="Arial"/>
        </w:rPr>
        <w:t xml:space="preserve">Osobní jednání s Investorem k závazkům obou stran lze dle potřeby opakovat. Obec při jednáních s Investorem vychází ze vzoru Plánovací smlouvy k povolení záměru, který je přílohou </w:t>
      </w:r>
      <w:proofErr w:type="gramStart"/>
      <w:r w:rsidR="00F40DA1" w:rsidRPr="0071395B">
        <w:rPr>
          <w:rFonts w:cs="Arial"/>
        </w:rPr>
        <w:t>č. 1 těchto</w:t>
      </w:r>
      <w:proofErr w:type="gramEnd"/>
      <w:r w:rsidR="00F40DA1" w:rsidRPr="0071395B">
        <w:rPr>
          <w:rFonts w:cs="Arial"/>
        </w:rPr>
        <w:t xml:space="preserve"> Zásad.</w:t>
      </w:r>
      <w:r w:rsidR="005F4DC3" w:rsidRPr="0071395B">
        <w:rPr>
          <w:rFonts w:cs="Arial"/>
        </w:rPr>
        <w:t xml:space="preserve"> Výsledná podoba návrhu Investičního záměru bude přílohou Plánovací smlouvy.</w:t>
      </w:r>
    </w:p>
    <w:p w14:paraId="12353918" w14:textId="44CCDFFF" w:rsidR="00A65431" w:rsidRDefault="00A65431">
      <w:pPr>
        <w:pStyle w:val="Odstavecseseznamem"/>
        <w:numPr>
          <w:ilvl w:val="0"/>
          <w:numId w:val="25"/>
        </w:numPr>
        <w:autoSpaceDE/>
        <w:autoSpaceDN/>
        <w:adjustRightInd/>
        <w:spacing w:before="120" w:after="120" w:line="281" w:lineRule="auto"/>
        <w:ind w:left="567" w:hanging="567"/>
        <w:textAlignment w:val="auto"/>
        <w:rPr>
          <w:rFonts w:cs="Arial"/>
        </w:rPr>
      </w:pPr>
      <w:r w:rsidRPr="0071395B">
        <w:rPr>
          <w:rFonts w:cs="Arial"/>
        </w:rPr>
        <w:t xml:space="preserve">Konečné znění konkrétního návrhu Plánovací smlouvy sjednaného s Investorem schvaluje </w:t>
      </w:r>
      <w:r w:rsidR="00F40DA1" w:rsidRPr="0071395B">
        <w:rPr>
          <w:rFonts w:cs="Arial"/>
        </w:rPr>
        <w:t xml:space="preserve">v souladu s § 132 odst. 1 Stavebního zákona </w:t>
      </w:r>
      <w:r w:rsidR="00FA1A3F" w:rsidRPr="0071395B">
        <w:rPr>
          <w:rFonts w:cs="Arial"/>
        </w:rPr>
        <w:t>Z</w:t>
      </w:r>
      <w:r w:rsidRPr="0071395B">
        <w:rPr>
          <w:rFonts w:cs="Arial"/>
        </w:rPr>
        <w:t>astupitelstvo Obce.</w:t>
      </w:r>
      <w:r w:rsidR="00F40DA1" w:rsidRPr="0071395B">
        <w:rPr>
          <w:rFonts w:cs="Arial"/>
        </w:rPr>
        <w:t xml:space="preserve"> Plánovací smlouvu k povolení záměru s Investorem ohledně jeho Investičního</w:t>
      </w:r>
      <w:r w:rsidR="00F40DA1" w:rsidRPr="0042034A">
        <w:rPr>
          <w:rFonts w:cs="Arial"/>
        </w:rPr>
        <w:t xml:space="preserve"> záměru uzavírá </w:t>
      </w:r>
      <w:r w:rsidR="00A33D6B">
        <w:rPr>
          <w:rFonts w:cs="Arial"/>
        </w:rPr>
        <w:t>Obec</w:t>
      </w:r>
      <w:r w:rsidR="00F40DA1" w:rsidRPr="0042034A">
        <w:rPr>
          <w:rFonts w:cs="Arial"/>
        </w:rPr>
        <w:t xml:space="preserve"> zpravidla dříve, než vydá Investorovi nezbytné souhlasy k Investičnímu záměru a před vydáním rozhodnutí o povolení záměru podle § 195 Stavebního zákona, neboť podle § 190 odst. 2 Stavebního zákona stavební úřad nebude přihlížet k námitkám </w:t>
      </w:r>
      <w:r w:rsidR="00A33D6B">
        <w:rPr>
          <w:rFonts w:cs="Arial"/>
        </w:rPr>
        <w:t>Obce</w:t>
      </w:r>
      <w:r w:rsidR="00F40DA1" w:rsidRPr="0042034A">
        <w:rPr>
          <w:rFonts w:cs="Arial"/>
        </w:rPr>
        <w:t>, jakožto účastníka řízení, které by byly v rozporu s uzavřenou Plánovací smlouvou k povolení záměru.</w:t>
      </w:r>
    </w:p>
    <w:p w14:paraId="7F55A0A0" w14:textId="77777777" w:rsidR="001B5C35" w:rsidRPr="0042034A" w:rsidRDefault="001B5C35" w:rsidP="001B5C35">
      <w:pPr>
        <w:pStyle w:val="Nadpis2"/>
      </w:pPr>
      <w:r w:rsidRPr="0042034A">
        <w:t xml:space="preserve">Postup v případě požadavku Investora na Změnu ÚP </w:t>
      </w:r>
    </w:p>
    <w:p w14:paraId="13001AEE" w14:textId="78E672FA" w:rsidR="001B5C35" w:rsidRPr="0071395B" w:rsidRDefault="001B5C35">
      <w:pPr>
        <w:pStyle w:val="Odstavecseseznamem"/>
        <w:numPr>
          <w:ilvl w:val="0"/>
          <w:numId w:val="27"/>
        </w:numPr>
        <w:autoSpaceDE/>
        <w:autoSpaceDN/>
        <w:adjustRightInd/>
        <w:spacing w:before="120" w:after="120" w:line="276" w:lineRule="auto"/>
        <w:ind w:left="567" w:hanging="567"/>
        <w:textAlignment w:val="auto"/>
        <w:rPr>
          <w:rFonts w:cs="Arial"/>
        </w:rPr>
      </w:pPr>
      <w:r w:rsidRPr="00EC51D0">
        <w:rPr>
          <w:rFonts w:cs="Arial"/>
        </w:rPr>
        <w:t xml:space="preserve">Investor předloží </w:t>
      </w:r>
      <w:r w:rsidR="005F4DC3">
        <w:rPr>
          <w:rFonts w:cs="Arial"/>
        </w:rPr>
        <w:t>starostovi Obce</w:t>
      </w:r>
      <w:r w:rsidRPr="00EC51D0">
        <w:rPr>
          <w:rFonts w:cs="Arial"/>
        </w:rPr>
        <w:t xml:space="preserve"> v elektronické podobě podkladovou studii pro Změnu ÚP. Studií se pro tyto účely rozumí např. </w:t>
      </w:r>
      <w:r w:rsidR="00F40DA1">
        <w:rPr>
          <w:rFonts w:cs="Arial"/>
        </w:rPr>
        <w:t xml:space="preserve">urbanistická, </w:t>
      </w:r>
      <w:r w:rsidRPr="00EC51D0">
        <w:rPr>
          <w:rFonts w:cs="Arial"/>
        </w:rPr>
        <w:t xml:space="preserve">zastavovací či ověřovací studie v podrobnosti a rozsahu </w:t>
      </w:r>
      <w:r w:rsidRPr="0071395B">
        <w:rPr>
          <w:rFonts w:cs="Arial"/>
        </w:rPr>
        <w:t>adekvátním požadované Změně ÚP („</w:t>
      </w:r>
      <w:r w:rsidRPr="0071395B">
        <w:rPr>
          <w:rFonts w:cs="Arial"/>
          <w:b/>
        </w:rPr>
        <w:t>Studie ke Změně ÚP</w:t>
      </w:r>
      <w:r w:rsidRPr="0071395B">
        <w:rPr>
          <w:rFonts w:cs="Arial"/>
        </w:rPr>
        <w:t>“).</w:t>
      </w:r>
    </w:p>
    <w:p w14:paraId="0B74436A" w14:textId="7D50FE40" w:rsidR="00304109" w:rsidRPr="0071395B" w:rsidRDefault="005F4DC3">
      <w:pPr>
        <w:pStyle w:val="Odstavecseseznamem"/>
        <w:numPr>
          <w:ilvl w:val="0"/>
          <w:numId w:val="27"/>
        </w:numPr>
        <w:spacing w:line="276" w:lineRule="auto"/>
        <w:ind w:left="567" w:hanging="567"/>
        <w:rPr>
          <w:rFonts w:cs="Arial"/>
        </w:rPr>
      </w:pPr>
      <w:r w:rsidRPr="0071395B">
        <w:rPr>
          <w:rFonts w:cs="Arial"/>
        </w:rPr>
        <w:t>Starosta</w:t>
      </w:r>
      <w:r w:rsidR="001B5C35" w:rsidRPr="0071395B">
        <w:rPr>
          <w:rFonts w:cs="Arial"/>
        </w:rPr>
        <w:t xml:space="preserve"> předloží Studii ke Změně ÚP bez zbytečného odkladu </w:t>
      </w:r>
      <w:r w:rsidR="00F40DA1" w:rsidRPr="0071395B">
        <w:rPr>
          <w:rFonts w:cs="Arial"/>
        </w:rPr>
        <w:t>příslušným orgánům Obce k prostudování</w:t>
      </w:r>
      <w:r w:rsidR="001B5C35" w:rsidRPr="0071395B">
        <w:rPr>
          <w:rFonts w:cs="Arial"/>
        </w:rPr>
        <w:t xml:space="preserve">. </w:t>
      </w:r>
      <w:r w:rsidR="00F40DA1" w:rsidRPr="0071395B">
        <w:rPr>
          <w:rFonts w:cs="Arial"/>
        </w:rPr>
        <w:t>Následně seznámí Investora do 30 pracovních dnů od předložení Studie ke Změně ÚP se stanoviskem Obce k navrhované Změně ÚP a jejími požadavky</w:t>
      </w:r>
      <w:r w:rsidR="00304109" w:rsidRPr="0071395B">
        <w:rPr>
          <w:rFonts w:cs="Arial"/>
        </w:rPr>
        <w:t>.</w:t>
      </w:r>
      <w:r w:rsidR="00F40DA1" w:rsidRPr="0071395B">
        <w:rPr>
          <w:rFonts w:cs="Arial"/>
        </w:rPr>
        <w:t xml:space="preserve"> </w:t>
      </w:r>
      <w:r w:rsidR="00304109" w:rsidRPr="0071395B">
        <w:rPr>
          <w:rFonts w:cs="Arial"/>
        </w:rPr>
        <w:t xml:space="preserve">V případě potřeby </w:t>
      </w:r>
      <w:r w:rsidRPr="0071395B">
        <w:rPr>
          <w:rFonts w:cs="Arial"/>
        </w:rPr>
        <w:t>starosta</w:t>
      </w:r>
      <w:r w:rsidR="00304109" w:rsidRPr="0071395B">
        <w:rPr>
          <w:rFonts w:cs="Arial"/>
        </w:rPr>
        <w:t xml:space="preserve"> za tímto účelem svolá jednání s Investorem tak, aby se konalo nejlépe do 15 pracovních dnů od seznámení Investora se stanoviskem Obce.</w:t>
      </w:r>
    </w:p>
    <w:p w14:paraId="3076DBBD" w14:textId="6D5E6696" w:rsidR="00304109" w:rsidRPr="0071395B" w:rsidRDefault="00304109">
      <w:pPr>
        <w:pStyle w:val="Odstavecseseznamem"/>
        <w:numPr>
          <w:ilvl w:val="0"/>
          <w:numId w:val="27"/>
        </w:numPr>
        <w:autoSpaceDE/>
        <w:autoSpaceDN/>
        <w:adjustRightInd/>
        <w:spacing w:before="120" w:after="120" w:line="276" w:lineRule="auto"/>
        <w:ind w:left="567" w:hanging="567"/>
        <w:textAlignment w:val="auto"/>
        <w:rPr>
          <w:rFonts w:cs="Arial"/>
        </w:rPr>
      </w:pPr>
      <w:r w:rsidRPr="0071395B">
        <w:rPr>
          <w:rFonts w:cs="Arial"/>
        </w:rPr>
        <w:t xml:space="preserve">Na základě informací od Obce předloží Investor </w:t>
      </w:r>
      <w:r w:rsidR="005F4DC3" w:rsidRPr="0071395B">
        <w:rPr>
          <w:rFonts w:cs="Arial"/>
        </w:rPr>
        <w:t>Obci</w:t>
      </w:r>
      <w:r w:rsidRPr="0071395B">
        <w:rPr>
          <w:rFonts w:cs="Arial"/>
        </w:rPr>
        <w:t xml:space="preserve"> případně upravenou Studii ke Změně ÚP nebo přímo podnět ke Změně ÚP podle § 109 odst. 1 a 3 Stavebního zákona k ověření splnění požadavků Obce </w:t>
      </w:r>
      <w:r w:rsidR="005F4DC3" w:rsidRPr="0071395B">
        <w:rPr>
          <w:rFonts w:cs="Arial"/>
        </w:rPr>
        <w:t xml:space="preserve">a </w:t>
      </w:r>
      <w:r w:rsidRPr="0071395B">
        <w:rPr>
          <w:rFonts w:cs="Arial"/>
        </w:rPr>
        <w:t>odsouhlasení Obcí.</w:t>
      </w:r>
    </w:p>
    <w:p w14:paraId="3A863E83" w14:textId="4ADBB98E" w:rsidR="00304109" w:rsidRPr="00304109" w:rsidRDefault="00304109">
      <w:pPr>
        <w:pStyle w:val="Odstavecseseznamem"/>
        <w:numPr>
          <w:ilvl w:val="0"/>
          <w:numId w:val="27"/>
        </w:numPr>
        <w:autoSpaceDE/>
        <w:autoSpaceDN/>
        <w:adjustRightInd/>
        <w:spacing w:before="120" w:after="120" w:line="276" w:lineRule="auto"/>
        <w:ind w:left="567" w:hanging="567"/>
        <w:textAlignment w:val="auto"/>
        <w:rPr>
          <w:rFonts w:cs="Arial"/>
        </w:rPr>
      </w:pPr>
      <w:r w:rsidRPr="0071395B">
        <w:rPr>
          <w:rFonts w:cs="Arial"/>
        </w:rPr>
        <w:t xml:space="preserve">Následně </w:t>
      </w:r>
      <w:r w:rsidR="005F4DC3" w:rsidRPr="0071395B">
        <w:rPr>
          <w:rFonts w:cs="Arial"/>
        </w:rPr>
        <w:t>starosta</w:t>
      </w:r>
      <w:r w:rsidRPr="0071395B">
        <w:rPr>
          <w:rFonts w:cs="Arial"/>
        </w:rPr>
        <w:t xml:space="preserve"> iniciuje do 15 pracovních dnů od předložení upravené Studie ke Změně ÚP nebo podnětu dle předchozího bodu jednání s Investorem, v</w:t>
      </w:r>
      <w:r w:rsidRPr="00304109">
        <w:rPr>
          <w:rFonts w:cs="Arial"/>
        </w:rPr>
        <w:t xml:space="preserve"> jehož rámci budou konkretizovány závazky Investora a závazky Obce podle Plánovací smlouvy. Osobní jednání s Investorem k závazkům obou stran lze dle potřeby opakovat. Obec při jednáních s Investorem vychází ze vzoru </w:t>
      </w:r>
      <w:r w:rsidRPr="007F633F">
        <w:rPr>
          <w:rFonts w:cs="Arial"/>
        </w:rPr>
        <w:t>Plánovací smlouvy ke Změně ÚP, který je přílohou č. 2 těchto Zásad.</w:t>
      </w:r>
    </w:p>
    <w:p w14:paraId="7AF61AA7" w14:textId="42A864B7" w:rsidR="00304109" w:rsidRPr="00CF0CAF" w:rsidRDefault="00304109">
      <w:pPr>
        <w:pStyle w:val="Odstavecseseznamem"/>
        <w:numPr>
          <w:ilvl w:val="0"/>
          <w:numId w:val="27"/>
        </w:numPr>
        <w:autoSpaceDE/>
        <w:autoSpaceDN/>
        <w:adjustRightInd/>
        <w:spacing w:before="120" w:after="120" w:line="276" w:lineRule="auto"/>
        <w:ind w:left="567" w:hanging="567"/>
        <w:textAlignment w:val="auto"/>
        <w:rPr>
          <w:rFonts w:cs="Arial"/>
        </w:rPr>
      </w:pPr>
      <w:r w:rsidRPr="00925DE7">
        <w:rPr>
          <w:rFonts w:cs="Arial"/>
        </w:rPr>
        <w:t>Konečné znění konkrétní</w:t>
      </w:r>
      <w:r>
        <w:rPr>
          <w:rFonts w:cs="Arial"/>
        </w:rPr>
        <w:t>ho</w:t>
      </w:r>
      <w:r w:rsidRPr="00CF0CAF">
        <w:rPr>
          <w:rFonts w:cs="Arial"/>
        </w:rPr>
        <w:t xml:space="preserve"> návrhu Plánovací smlouvy ke Změně ÚP s Investorem ohledně jeho Investičního záměru v souladu s § 132 odst. 1 Stavebního zákona schvaluje </w:t>
      </w:r>
      <w:r>
        <w:rPr>
          <w:rFonts w:cs="Arial"/>
        </w:rPr>
        <w:t>Z</w:t>
      </w:r>
      <w:r w:rsidRPr="00CF0CAF">
        <w:rPr>
          <w:rFonts w:cs="Arial"/>
        </w:rPr>
        <w:t xml:space="preserve">astupitelstvo </w:t>
      </w:r>
      <w:r>
        <w:rPr>
          <w:rFonts w:cs="Arial"/>
        </w:rPr>
        <w:t>Obce</w:t>
      </w:r>
      <w:r w:rsidRPr="00CF0CAF">
        <w:rPr>
          <w:rFonts w:cs="Arial"/>
        </w:rPr>
        <w:t xml:space="preserve">. Plánovací smlouvu ke Změně ÚP s Investorem </w:t>
      </w:r>
      <w:r>
        <w:rPr>
          <w:rFonts w:cs="Arial"/>
        </w:rPr>
        <w:t>Obec</w:t>
      </w:r>
      <w:r w:rsidRPr="00CF0CAF">
        <w:rPr>
          <w:rFonts w:cs="Arial"/>
        </w:rPr>
        <w:t xml:space="preserve"> zpravidla uzavírá ještě před rozhodnutím </w:t>
      </w:r>
      <w:r>
        <w:rPr>
          <w:rFonts w:cs="Arial"/>
        </w:rPr>
        <w:t>Z</w:t>
      </w:r>
      <w:r w:rsidRPr="00CF0CAF">
        <w:rPr>
          <w:rFonts w:cs="Arial"/>
        </w:rPr>
        <w:t xml:space="preserve">astupitelstva </w:t>
      </w:r>
      <w:r w:rsidR="00386679">
        <w:rPr>
          <w:rFonts w:cs="Arial"/>
        </w:rPr>
        <w:t>Obce</w:t>
      </w:r>
      <w:r w:rsidRPr="00CF0CAF">
        <w:rPr>
          <w:rFonts w:cs="Arial"/>
        </w:rPr>
        <w:t xml:space="preserve"> o pořízení příslušné Změny ÚP, nejpozději však před rozhodnutím </w:t>
      </w:r>
      <w:r>
        <w:rPr>
          <w:rFonts w:cs="Arial"/>
        </w:rPr>
        <w:t>Z</w:t>
      </w:r>
      <w:r w:rsidRPr="00CF0CAF">
        <w:rPr>
          <w:rFonts w:cs="Arial"/>
        </w:rPr>
        <w:t xml:space="preserve">astupitelstva </w:t>
      </w:r>
      <w:r w:rsidR="00386679">
        <w:rPr>
          <w:rFonts w:cs="Arial"/>
        </w:rPr>
        <w:t>Obce</w:t>
      </w:r>
      <w:r w:rsidRPr="00CF0CAF">
        <w:rPr>
          <w:rFonts w:cs="Arial"/>
        </w:rPr>
        <w:t xml:space="preserve"> o vydání předmětné Změny ÚP.</w:t>
      </w:r>
    </w:p>
    <w:p w14:paraId="62A469D5" w14:textId="7FA3BF4E" w:rsidR="001B5C35" w:rsidRPr="00393FBA" w:rsidRDefault="005C0B68" w:rsidP="00386679">
      <w:pPr>
        <w:pStyle w:val="Nadpis1"/>
      </w:pPr>
      <w:r>
        <w:t>Investiční příspěvek</w:t>
      </w:r>
    </w:p>
    <w:p w14:paraId="0F26B9C7" w14:textId="77777777" w:rsidR="0071395B" w:rsidRPr="00393FBA" w:rsidRDefault="0071395B" w:rsidP="0071395B">
      <w:pPr>
        <w:pStyle w:val="Odstavecseseznamem"/>
        <w:numPr>
          <w:ilvl w:val="0"/>
          <w:numId w:val="15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</w:rPr>
        <w:t xml:space="preserve">O </w:t>
      </w:r>
      <w:r>
        <w:rPr>
          <w:rFonts w:cs="Arial"/>
        </w:rPr>
        <w:t>Investiční příspěvek</w:t>
      </w:r>
      <w:r w:rsidRPr="00393FBA">
        <w:rPr>
          <w:rFonts w:cs="Arial"/>
        </w:rPr>
        <w:t xml:space="preserve"> </w:t>
      </w:r>
      <w:r>
        <w:rPr>
          <w:rFonts w:cs="Arial"/>
        </w:rPr>
        <w:t>Obec</w:t>
      </w:r>
      <w:r w:rsidRPr="00393FBA">
        <w:rPr>
          <w:rFonts w:cs="Arial"/>
        </w:rPr>
        <w:t xml:space="preserve"> žádá každého Investora, jehož Investiční záměr má být realizován na území </w:t>
      </w:r>
      <w:r>
        <w:rPr>
          <w:rFonts w:cs="Arial"/>
        </w:rPr>
        <w:t>obce</w:t>
      </w:r>
      <w:r w:rsidRPr="00393FBA">
        <w:rPr>
          <w:rFonts w:cs="Arial"/>
        </w:rPr>
        <w:t xml:space="preserve">. </w:t>
      </w:r>
    </w:p>
    <w:p w14:paraId="5BB1B599" w14:textId="77777777" w:rsidR="0071395B" w:rsidRPr="00393FBA" w:rsidRDefault="0071395B" w:rsidP="0071395B">
      <w:pPr>
        <w:pStyle w:val="Odstavecseseznamem"/>
        <w:numPr>
          <w:ilvl w:val="0"/>
          <w:numId w:val="15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</w:rPr>
        <w:t xml:space="preserve">Právním titulem pro </w:t>
      </w:r>
      <w:r>
        <w:rPr>
          <w:rFonts w:cs="Arial"/>
        </w:rPr>
        <w:t>p</w:t>
      </w:r>
      <w:r w:rsidRPr="00393FBA">
        <w:rPr>
          <w:rFonts w:cs="Arial"/>
        </w:rPr>
        <w:t>lnění</w:t>
      </w:r>
      <w:r>
        <w:rPr>
          <w:rFonts w:cs="Arial"/>
        </w:rPr>
        <w:t xml:space="preserve"> částky</w:t>
      </w:r>
      <w:r w:rsidRPr="00393FBA">
        <w:rPr>
          <w:rFonts w:cs="Arial"/>
        </w:rPr>
        <w:t xml:space="preserve"> </w:t>
      </w:r>
      <w:r>
        <w:rPr>
          <w:rFonts w:cs="Arial"/>
        </w:rPr>
        <w:t>Investičního příspěvku</w:t>
      </w:r>
      <w:r w:rsidRPr="00393FBA">
        <w:rPr>
          <w:rFonts w:cs="Arial"/>
        </w:rPr>
        <w:t xml:space="preserve"> je závazek Investora vyjádřený v Plánovací smlouvě, kter</w:t>
      </w:r>
      <w:r>
        <w:rPr>
          <w:rFonts w:cs="Arial"/>
        </w:rPr>
        <w:t>ou</w:t>
      </w:r>
      <w:r w:rsidRPr="00393FBA">
        <w:rPr>
          <w:rFonts w:cs="Arial"/>
        </w:rPr>
        <w:t xml:space="preserve"> spolu uzavřou Investor a </w:t>
      </w:r>
      <w:r>
        <w:rPr>
          <w:rFonts w:cs="Arial"/>
        </w:rPr>
        <w:t>Obec</w:t>
      </w:r>
      <w:r w:rsidRPr="00393FBA">
        <w:rPr>
          <w:rFonts w:cs="Arial"/>
        </w:rPr>
        <w:t>.</w:t>
      </w:r>
    </w:p>
    <w:p w14:paraId="4B909229" w14:textId="77777777" w:rsidR="0071395B" w:rsidRPr="00393FBA" w:rsidRDefault="0071395B" w:rsidP="0071395B">
      <w:pPr>
        <w:pStyle w:val="Odstavecseseznamem"/>
        <w:numPr>
          <w:ilvl w:val="0"/>
          <w:numId w:val="15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>
        <w:rPr>
          <w:rFonts w:cs="Arial"/>
        </w:rPr>
        <w:t>Obec</w:t>
      </w:r>
      <w:r w:rsidRPr="00393FBA">
        <w:rPr>
          <w:rFonts w:cs="Arial"/>
        </w:rPr>
        <w:t xml:space="preserve"> stanovuje pro výpočet </w:t>
      </w:r>
      <w:r>
        <w:rPr>
          <w:rFonts w:cs="Arial"/>
        </w:rPr>
        <w:t>Investičního příspěvku</w:t>
      </w:r>
      <w:r w:rsidRPr="00393FBA">
        <w:rPr>
          <w:rFonts w:cs="Arial"/>
        </w:rPr>
        <w:t xml:space="preserve"> následující </w:t>
      </w:r>
      <w:r>
        <w:rPr>
          <w:rFonts w:cs="Arial"/>
          <w:b/>
          <w:bCs/>
        </w:rPr>
        <w:t>v</w:t>
      </w:r>
      <w:r w:rsidRPr="00D02ED1">
        <w:rPr>
          <w:rFonts w:cs="Arial"/>
          <w:b/>
          <w:bCs/>
        </w:rPr>
        <w:t>ýchozí sazby</w:t>
      </w:r>
      <w:r w:rsidRPr="00393FBA">
        <w:rPr>
          <w:rFonts w:cs="Arial"/>
        </w:rPr>
        <w:t>:</w:t>
      </w:r>
    </w:p>
    <w:p w14:paraId="1355810A" w14:textId="77777777" w:rsidR="001B5C35" w:rsidRPr="0071395B" w:rsidRDefault="001B5C35">
      <w:pPr>
        <w:pStyle w:val="Odstavecseseznamem"/>
        <w:numPr>
          <w:ilvl w:val="0"/>
          <w:numId w:val="22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</w:rPr>
        <w:t>pro Investiční záměr</w:t>
      </w:r>
      <w:r>
        <w:rPr>
          <w:rFonts w:cs="Arial"/>
        </w:rPr>
        <w:t xml:space="preserve"> ve formě Stavebního záměru</w:t>
      </w:r>
      <w:r w:rsidRPr="00393FBA">
        <w:rPr>
          <w:rFonts w:cs="Arial"/>
        </w:rPr>
        <w:t xml:space="preserve"> podle čl. I odst. 2 písm. a) těchto </w:t>
      </w:r>
      <w:r w:rsidRPr="0071395B">
        <w:rPr>
          <w:rFonts w:cs="Arial"/>
        </w:rPr>
        <w:t>Zásad</w:t>
      </w:r>
    </w:p>
    <w:p w14:paraId="18CEAC7A" w14:textId="38DF21ED" w:rsidR="001B5C35" w:rsidRPr="0071395B" w:rsidRDefault="00386679" w:rsidP="0071395B">
      <w:pPr>
        <w:pStyle w:val="Odstavecseseznamem"/>
        <w:numPr>
          <w:ilvl w:val="0"/>
          <w:numId w:val="24"/>
        </w:numPr>
        <w:autoSpaceDE/>
        <w:autoSpaceDN/>
        <w:adjustRightInd/>
        <w:spacing w:before="0" w:after="120" w:line="281" w:lineRule="auto"/>
        <w:ind w:left="1418"/>
        <w:textAlignment w:val="auto"/>
        <w:rPr>
          <w:rFonts w:cs="Arial"/>
        </w:rPr>
      </w:pPr>
      <w:r w:rsidRPr="0071395B">
        <w:rPr>
          <w:b/>
          <w:bCs/>
        </w:rPr>
        <w:t>1</w:t>
      </w:r>
      <w:r w:rsidR="0071395B" w:rsidRPr="0071395B">
        <w:rPr>
          <w:b/>
          <w:bCs/>
        </w:rPr>
        <w:t>0</w:t>
      </w:r>
      <w:r w:rsidRPr="0071395B">
        <w:rPr>
          <w:b/>
          <w:bCs/>
        </w:rPr>
        <w:t>00</w:t>
      </w:r>
      <w:r w:rsidR="001B5C35" w:rsidRPr="0071395B">
        <w:rPr>
          <w:b/>
          <w:bCs/>
        </w:rPr>
        <w:t> Kč</w:t>
      </w:r>
      <w:r w:rsidR="001B5C35" w:rsidRPr="0071395B">
        <w:t xml:space="preserve"> bez DPH za m</w:t>
      </w:r>
      <w:r w:rsidR="001B5C35" w:rsidRPr="0071395B">
        <w:rPr>
          <w:vertAlign w:val="superscript"/>
        </w:rPr>
        <w:t xml:space="preserve">2 </w:t>
      </w:r>
      <w:r w:rsidR="001B5C35" w:rsidRPr="0071395B">
        <w:t>HP</w:t>
      </w:r>
    </w:p>
    <w:p w14:paraId="4BBB72A0" w14:textId="77777777" w:rsidR="001B5C35" w:rsidRPr="0071395B" w:rsidRDefault="001B5C35">
      <w:pPr>
        <w:pStyle w:val="Odstavecseseznamem"/>
        <w:numPr>
          <w:ilvl w:val="0"/>
          <w:numId w:val="22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</w:rPr>
      </w:pPr>
      <w:r w:rsidRPr="0071395B">
        <w:rPr>
          <w:rFonts w:cs="Arial"/>
        </w:rPr>
        <w:t xml:space="preserve">pro Investiční záměr ve formě Zasíťování podle čl. I odst. 2 písm. b) těchto Zásad </w:t>
      </w:r>
    </w:p>
    <w:p w14:paraId="712947B4" w14:textId="24787C21" w:rsidR="001B5C35" w:rsidRPr="0071395B" w:rsidRDefault="001D709A">
      <w:pPr>
        <w:pStyle w:val="Odstavecseseznamem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spacing w:before="0" w:after="120" w:line="281" w:lineRule="auto"/>
        <w:ind w:left="1418" w:hanging="284"/>
        <w:textAlignment w:val="auto"/>
        <w:rPr>
          <w:rFonts w:cs="Arial"/>
        </w:rPr>
      </w:pPr>
      <w:r w:rsidRPr="0071395B">
        <w:rPr>
          <w:rFonts w:cs="Arial"/>
          <w:b/>
          <w:bCs/>
        </w:rPr>
        <w:t>500</w:t>
      </w:r>
      <w:r w:rsidR="001B5C35" w:rsidRPr="0071395B">
        <w:rPr>
          <w:rFonts w:cs="Arial"/>
          <w:b/>
          <w:bCs/>
        </w:rPr>
        <w:t xml:space="preserve"> Kč</w:t>
      </w:r>
      <w:r w:rsidR="001B5C35" w:rsidRPr="0071395B">
        <w:rPr>
          <w:rFonts w:cs="Arial"/>
        </w:rPr>
        <w:t xml:space="preserve"> bez DPH </w:t>
      </w:r>
      <w:r w:rsidR="0071395B" w:rsidRPr="0071395B">
        <w:rPr>
          <w:rFonts w:cs="Arial"/>
        </w:rPr>
        <w:t>za m</w:t>
      </w:r>
      <w:r w:rsidR="0071395B" w:rsidRPr="0071395B">
        <w:rPr>
          <w:rFonts w:cs="Arial"/>
          <w:vertAlign w:val="superscript"/>
        </w:rPr>
        <w:t>2</w:t>
      </w:r>
      <w:r w:rsidR="0071395B" w:rsidRPr="0071395B">
        <w:rPr>
          <w:rFonts w:cs="Arial"/>
        </w:rPr>
        <w:t xml:space="preserve"> Využitelné plochy zasíťovaného pozemku</w:t>
      </w:r>
      <w:r w:rsidR="001B5C35" w:rsidRPr="0071395B">
        <w:rPr>
          <w:rFonts w:cs="Arial"/>
        </w:rPr>
        <w:t>;</w:t>
      </w:r>
    </w:p>
    <w:p w14:paraId="57B0AD97" w14:textId="26209733" w:rsidR="001B5C35" w:rsidRPr="0071395B" w:rsidRDefault="001B5C35">
      <w:pPr>
        <w:pStyle w:val="Odstavecseseznamem"/>
        <w:numPr>
          <w:ilvl w:val="0"/>
          <w:numId w:val="22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</w:rPr>
      </w:pPr>
      <w:r w:rsidRPr="0071395B">
        <w:rPr>
          <w:rFonts w:cs="Arial"/>
        </w:rPr>
        <w:t>pro Změnu ÚP</w:t>
      </w:r>
    </w:p>
    <w:p w14:paraId="30005498" w14:textId="4775E4BF" w:rsidR="001B5C35" w:rsidRPr="0071395B" w:rsidRDefault="00386679">
      <w:pPr>
        <w:pStyle w:val="Odstavecseseznamem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spacing w:before="0" w:after="120" w:line="281" w:lineRule="auto"/>
        <w:ind w:left="1418" w:hanging="284"/>
        <w:textAlignment w:val="auto"/>
        <w:rPr>
          <w:rFonts w:cs="Arial"/>
        </w:rPr>
      </w:pPr>
      <w:r w:rsidRPr="0071395B">
        <w:rPr>
          <w:rFonts w:cs="Arial"/>
          <w:b/>
          <w:bCs/>
        </w:rPr>
        <w:t>500</w:t>
      </w:r>
      <w:r w:rsidR="001B5C35" w:rsidRPr="0071395B">
        <w:rPr>
          <w:rFonts w:cs="Arial"/>
          <w:b/>
          <w:bCs/>
        </w:rPr>
        <w:t xml:space="preserve"> Kč </w:t>
      </w:r>
      <w:r w:rsidR="001B5C35" w:rsidRPr="0071395B">
        <w:rPr>
          <w:rFonts w:cs="Arial"/>
        </w:rPr>
        <w:t>bez DPH za m</w:t>
      </w:r>
      <w:r w:rsidR="001B5C35" w:rsidRPr="0071395B">
        <w:rPr>
          <w:rFonts w:cs="Arial"/>
          <w:vertAlign w:val="superscript"/>
        </w:rPr>
        <w:t>2</w:t>
      </w:r>
      <w:r w:rsidR="001B5C35" w:rsidRPr="0071395B">
        <w:rPr>
          <w:rFonts w:cs="Arial"/>
        </w:rPr>
        <w:t xml:space="preserve"> Využitelné plochy pozemku nebo navýšení Využitelné plochy pozemku.</w:t>
      </w:r>
    </w:p>
    <w:p w14:paraId="5AFBA451" w14:textId="7DD32E44" w:rsidR="001B5C35" w:rsidRPr="00393FBA" w:rsidRDefault="00FA1A3F" w:rsidP="001B5C35">
      <w:pPr>
        <w:spacing w:before="120" w:after="120" w:line="280" w:lineRule="auto"/>
        <w:ind w:left="567"/>
        <w:rPr>
          <w:rFonts w:cs="Arial"/>
        </w:rPr>
      </w:pPr>
      <w:r>
        <w:rPr>
          <w:rFonts w:cs="Arial"/>
        </w:rPr>
        <w:t>Obec</w:t>
      </w:r>
      <w:r w:rsidR="001B5C35" w:rsidRPr="00393FBA">
        <w:rPr>
          <w:rFonts w:cs="Arial"/>
        </w:rPr>
        <w:t xml:space="preserve"> pravidelně vyhodnocuje aktuálnost sazeb pro výpočet </w:t>
      </w:r>
      <w:r w:rsidR="0071395B">
        <w:rPr>
          <w:rFonts w:cs="Arial"/>
        </w:rPr>
        <w:t>Investičního příspěvku</w:t>
      </w:r>
      <w:r w:rsidR="001B5C35" w:rsidRPr="00393FBA">
        <w:rPr>
          <w:rFonts w:cs="Arial"/>
        </w:rPr>
        <w:t xml:space="preserve">, zejména ve vztahu k míře inflace vyjádřené přírůstkem průměrného ročního indexu spotřebitelských cen, kterou zveřejňuje Český statistický úřad. </w:t>
      </w:r>
      <w:r w:rsidR="00A33D6B">
        <w:rPr>
          <w:rFonts w:cs="Arial"/>
        </w:rPr>
        <w:t>Obec</w:t>
      </w:r>
      <w:r w:rsidR="001B5C35" w:rsidRPr="00393FBA">
        <w:rPr>
          <w:rFonts w:cs="Arial"/>
        </w:rPr>
        <w:t xml:space="preserve"> zveřejňuje aktuální výši sazeb pro výpočet </w:t>
      </w:r>
      <w:r w:rsidR="0071395B">
        <w:rPr>
          <w:rFonts w:cs="Arial"/>
        </w:rPr>
        <w:t>Investičního příspěvku</w:t>
      </w:r>
      <w:r w:rsidR="001B5C35" w:rsidRPr="00393FBA">
        <w:rPr>
          <w:rFonts w:cs="Arial"/>
        </w:rPr>
        <w:t>.</w:t>
      </w:r>
    </w:p>
    <w:p w14:paraId="35059017" w14:textId="77777777" w:rsidR="0071395B" w:rsidRPr="00E90B98" w:rsidRDefault="0071395B" w:rsidP="0071395B">
      <w:pPr>
        <w:pStyle w:val="Odstavecseseznamem"/>
        <w:numPr>
          <w:ilvl w:val="0"/>
          <w:numId w:val="15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F346A">
        <w:rPr>
          <w:rFonts w:cs="Arial"/>
          <w:b/>
          <w:bCs/>
        </w:rPr>
        <w:t>V případě Investičního záměru ve formě Stavebního záměru dle čl. I. odst. 2. písm. a)</w:t>
      </w:r>
      <w:r w:rsidRPr="003F346A">
        <w:rPr>
          <w:rFonts w:cs="Arial"/>
        </w:rPr>
        <w:t xml:space="preserve"> </w:t>
      </w:r>
      <w:r w:rsidRPr="003F346A">
        <w:rPr>
          <w:rFonts w:cs="Arial"/>
          <w:b/>
          <w:bCs/>
        </w:rPr>
        <w:t>těchto Zásad</w:t>
      </w:r>
      <w:r w:rsidRPr="003F346A">
        <w:rPr>
          <w:rFonts w:cs="Arial"/>
        </w:rPr>
        <w:t xml:space="preserve"> se výše </w:t>
      </w:r>
      <w:r>
        <w:rPr>
          <w:rFonts w:cs="Arial"/>
        </w:rPr>
        <w:t>Investičního příspěvku</w:t>
      </w:r>
      <w:r w:rsidRPr="003F346A">
        <w:rPr>
          <w:rFonts w:cs="Arial"/>
        </w:rPr>
        <w:t xml:space="preserve"> stanoví jako částka odpovídající </w:t>
      </w:r>
      <w:r w:rsidRPr="003F346A">
        <w:rPr>
          <w:rFonts w:cs="Arial"/>
          <w:u w:val="single"/>
        </w:rPr>
        <w:t>násobku</w:t>
      </w:r>
      <w:r w:rsidRPr="002C0C93">
        <w:t xml:space="preserve"> </w:t>
      </w:r>
    </w:p>
    <w:p w14:paraId="3175886A" w14:textId="77777777" w:rsidR="0071395B" w:rsidRDefault="0071395B" w:rsidP="0071395B">
      <w:pPr>
        <w:pStyle w:val="Odstavecseseznamem"/>
        <w:numPr>
          <w:ilvl w:val="0"/>
          <w:numId w:val="11"/>
        </w:numPr>
        <w:autoSpaceDE/>
        <w:autoSpaceDN/>
        <w:adjustRightInd/>
        <w:spacing w:before="120" w:after="120" w:line="280" w:lineRule="auto"/>
        <w:ind w:left="1134" w:hanging="567"/>
        <w:textAlignment w:val="auto"/>
        <w:rPr>
          <w:rFonts w:cs="Arial"/>
        </w:rPr>
      </w:pPr>
      <w:r w:rsidRPr="00E90B98">
        <w:rPr>
          <w:rFonts w:cs="Arial"/>
        </w:rPr>
        <w:t>příslušného počtu m</w:t>
      </w:r>
      <w:r w:rsidRPr="000A78CD">
        <w:rPr>
          <w:rFonts w:cs="Arial"/>
          <w:vertAlign w:val="superscript"/>
        </w:rPr>
        <w:t>2</w:t>
      </w:r>
      <w:r w:rsidRPr="00E90B98">
        <w:rPr>
          <w:rFonts w:cs="Arial"/>
        </w:rPr>
        <w:t xml:space="preserve"> HP vymezených dle DPZ pro Investiční záměr a</w:t>
      </w:r>
    </w:p>
    <w:p w14:paraId="04FF1DFB" w14:textId="77777777" w:rsidR="0071395B" w:rsidRPr="00CA3830" w:rsidRDefault="0071395B" w:rsidP="0071395B">
      <w:pPr>
        <w:pStyle w:val="Odstavecseseznamem"/>
        <w:numPr>
          <w:ilvl w:val="0"/>
          <w:numId w:val="11"/>
        </w:numPr>
        <w:autoSpaceDE/>
        <w:autoSpaceDN/>
        <w:adjustRightInd/>
        <w:spacing w:before="120" w:after="120" w:line="280" w:lineRule="auto"/>
        <w:ind w:left="1134" w:hanging="567"/>
        <w:textAlignment w:val="auto"/>
        <w:rPr>
          <w:rFonts w:cs="Arial"/>
        </w:rPr>
      </w:pPr>
      <w:r>
        <w:rPr>
          <w:rFonts w:cs="Arial"/>
        </w:rPr>
        <w:t>v</w:t>
      </w:r>
      <w:r w:rsidRPr="00393FBA">
        <w:rPr>
          <w:rFonts w:cs="Arial"/>
        </w:rPr>
        <w:t>ýchozí sazby dle čl. III. odst. 3 písm. a) těchto Zásad v Kč bez DPH</w:t>
      </w:r>
      <w:r>
        <w:rPr>
          <w:rFonts w:cs="Arial"/>
        </w:rPr>
        <w:t>.</w:t>
      </w:r>
    </w:p>
    <w:p w14:paraId="4A2DE6FF" w14:textId="77777777" w:rsidR="0071395B" w:rsidRPr="00393FBA" w:rsidRDefault="0071395B" w:rsidP="0071395B">
      <w:pPr>
        <w:pStyle w:val="Odstavecseseznamem"/>
        <w:numPr>
          <w:ilvl w:val="0"/>
          <w:numId w:val="0"/>
        </w:numPr>
        <w:spacing w:before="120" w:after="120" w:line="280" w:lineRule="auto"/>
        <w:ind w:left="567"/>
        <w:rPr>
          <w:rFonts w:cs="Arial"/>
          <w:i/>
          <w:iCs/>
          <w:u w:val="single"/>
        </w:rPr>
      </w:pPr>
      <w:r w:rsidRPr="00393FBA">
        <w:rPr>
          <w:rFonts w:cs="Arial"/>
          <w:i/>
          <w:iCs/>
          <w:u w:val="single"/>
        </w:rPr>
        <w:t>Matematické vyjádření:</w:t>
      </w:r>
    </w:p>
    <w:p w14:paraId="5E03A30B" w14:textId="77777777" w:rsidR="0071395B" w:rsidRPr="003F346A" w:rsidRDefault="0071395B" w:rsidP="0071395B">
      <w:pPr>
        <w:spacing w:before="120" w:after="120" w:line="280" w:lineRule="auto"/>
        <w:ind w:left="567"/>
        <w:rPr>
          <w:rFonts w:cs="Arial"/>
          <w:i/>
          <w:iCs/>
        </w:rPr>
      </w:pPr>
      <w:r>
        <w:rPr>
          <w:rFonts w:cs="Arial"/>
          <w:i/>
          <w:iCs/>
        </w:rPr>
        <w:t>Investiční příspěvek</w:t>
      </w:r>
      <w:r w:rsidRPr="003F346A">
        <w:rPr>
          <w:rFonts w:cs="Arial"/>
          <w:i/>
          <w:iCs/>
        </w:rPr>
        <w:t xml:space="preserve"> = X m</w:t>
      </w:r>
      <w:r w:rsidRPr="003F346A">
        <w:rPr>
          <w:rFonts w:cs="Arial"/>
          <w:i/>
          <w:iCs/>
          <w:vertAlign w:val="superscript"/>
        </w:rPr>
        <w:t>2</w:t>
      </w:r>
      <w:r w:rsidRPr="003F346A">
        <w:rPr>
          <w:rFonts w:cs="Arial"/>
          <w:i/>
          <w:iCs/>
        </w:rPr>
        <w:t xml:space="preserve"> HP x </w:t>
      </w:r>
      <w:r>
        <w:rPr>
          <w:rFonts w:cs="Arial"/>
          <w:i/>
          <w:iCs/>
        </w:rPr>
        <w:t>výchozí sazba</w:t>
      </w:r>
      <w:r w:rsidRPr="003F346A">
        <w:rPr>
          <w:rFonts w:cs="Arial"/>
        </w:rPr>
        <w:t> </w:t>
      </w:r>
    </w:p>
    <w:p w14:paraId="4C92D81A" w14:textId="77777777" w:rsidR="0071395B" w:rsidRPr="00393FBA" w:rsidRDefault="0071395B" w:rsidP="0071395B">
      <w:pPr>
        <w:spacing w:before="120" w:after="120" w:line="280" w:lineRule="auto"/>
        <w:ind w:left="567"/>
        <w:rPr>
          <w:rFonts w:cs="Arial"/>
        </w:rPr>
      </w:pPr>
      <w:r w:rsidRPr="00393FBA">
        <w:rPr>
          <w:rFonts w:cs="Arial"/>
        </w:rPr>
        <w:t xml:space="preserve">Jde-li o Investiční záměr, v rámci kterého dochází k odstranění stávající budovy či budov a současně v souvislosti s umístěním Investičního záměru nedochází ke změně funkčního využití plochy podle </w:t>
      </w:r>
      <w:proofErr w:type="gramStart"/>
      <w:r w:rsidRPr="00393FBA">
        <w:rPr>
          <w:rFonts w:cs="Arial"/>
        </w:rPr>
        <w:t>platného</w:t>
      </w:r>
      <w:proofErr w:type="gramEnd"/>
      <w:r w:rsidRPr="00393FBA">
        <w:rPr>
          <w:rFonts w:cs="Arial"/>
        </w:rPr>
        <w:t xml:space="preserve"> </w:t>
      </w:r>
      <w:r>
        <w:rPr>
          <w:rFonts w:cs="Arial"/>
        </w:rPr>
        <w:t>ÚP Obce</w:t>
      </w:r>
      <w:r w:rsidRPr="00393FBA">
        <w:rPr>
          <w:rFonts w:cs="Arial"/>
        </w:rPr>
        <w:t>, bude</w:t>
      </w:r>
      <w:r>
        <w:rPr>
          <w:rFonts w:cs="Arial"/>
        </w:rPr>
        <w:t xml:space="preserve"> se</w:t>
      </w:r>
      <w:r w:rsidRPr="00393FBA">
        <w:rPr>
          <w:rFonts w:cs="Arial"/>
        </w:rPr>
        <w:t xml:space="preserve"> </w:t>
      </w:r>
      <w:r>
        <w:rPr>
          <w:rFonts w:cs="Arial"/>
        </w:rPr>
        <w:t>Investiční příspěvek</w:t>
      </w:r>
      <w:r w:rsidRPr="00393FBA">
        <w:rPr>
          <w:rFonts w:cs="Arial"/>
        </w:rPr>
        <w:t xml:space="preserve"> vypočítávat pouze v</w:t>
      </w:r>
      <w:r>
        <w:rPr>
          <w:rFonts w:cs="Arial"/>
        </w:rPr>
        <w:t> </w:t>
      </w:r>
      <w:r w:rsidRPr="00393FBA">
        <w:rPr>
          <w:rFonts w:cs="Arial"/>
        </w:rPr>
        <w:t xml:space="preserve">rozsahu, v němž </w:t>
      </w:r>
      <w:r>
        <w:rPr>
          <w:rFonts w:cs="Arial"/>
        </w:rPr>
        <w:t>HP</w:t>
      </w:r>
      <w:r w:rsidRPr="00393FBA">
        <w:rPr>
          <w:rFonts w:cs="Arial"/>
        </w:rPr>
        <w:t xml:space="preserve"> Investičního záměru převyšuje </w:t>
      </w:r>
      <w:r>
        <w:rPr>
          <w:rFonts w:cs="Arial"/>
        </w:rPr>
        <w:t>HP</w:t>
      </w:r>
      <w:r w:rsidRPr="00393FBA">
        <w:rPr>
          <w:rFonts w:cs="Arial"/>
        </w:rPr>
        <w:t xml:space="preserve"> původních odstraňovaných budov.</w:t>
      </w:r>
    </w:p>
    <w:p w14:paraId="387947FE" w14:textId="77777777" w:rsidR="0071395B" w:rsidRPr="00393FBA" w:rsidRDefault="0071395B" w:rsidP="0071395B">
      <w:pPr>
        <w:pStyle w:val="Odstavecseseznamem"/>
        <w:numPr>
          <w:ilvl w:val="0"/>
          <w:numId w:val="15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  <w:bCs/>
        </w:rPr>
        <w:t xml:space="preserve">V případě Investičních záměrů </w:t>
      </w:r>
      <w:r>
        <w:rPr>
          <w:rFonts w:cs="Arial"/>
          <w:b/>
          <w:bCs/>
        </w:rPr>
        <w:t xml:space="preserve">ve formě Zasíťování pozemků </w:t>
      </w:r>
      <w:r w:rsidRPr="00393FBA">
        <w:rPr>
          <w:rFonts w:cs="Arial"/>
          <w:b/>
          <w:bCs/>
        </w:rPr>
        <w:t>dle čl. I odst. 2 písm. b)</w:t>
      </w:r>
      <w:r w:rsidRPr="00393FBA">
        <w:rPr>
          <w:rFonts w:cs="Arial"/>
        </w:rPr>
        <w:t xml:space="preserve"> </w:t>
      </w:r>
      <w:r w:rsidRPr="00393FBA">
        <w:rPr>
          <w:rFonts w:cs="Arial"/>
          <w:b/>
          <w:bCs/>
        </w:rPr>
        <w:t>těchto Zásad</w:t>
      </w:r>
      <w:r w:rsidRPr="00393FBA">
        <w:rPr>
          <w:rFonts w:cs="Arial"/>
        </w:rPr>
        <w:t xml:space="preserve"> se výše </w:t>
      </w:r>
      <w:r>
        <w:rPr>
          <w:rFonts w:cs="Arial"/>
        </w:rPr>
        <w:t>Investičního příspěvku</w:t>
      </w:r>
      <w:r w:rsidRPr="00393FBA">
        <w:rPr>
          <w:rFonts w:cs="Arial"/>
        </w:rPr>
        <w:t xml:space="preserve"> stanoví jako částka odpovídající</w:t>
      </w:r>
      <w:r>
        <w:rPr>
          <w:rFonts w:cs="Arial"/>
        </w:rPr>
        <w:t xml:space="preserve"> </w:t>
      </w:r>
      <w:r w:rsidRPr="00980343">
        <w:rPr>
          <w:rFonts w:cs="Arial"/>
          <w:u w:val="single"/>
        </w:rPr>
        <w:t>násobku</w:t>
      </w:r>
    </w:p>
    <w:p w14:paraId="1FCBC05B" w14:textId="77777777" w:rsidR="0071395B" w:rsidRDefault="0071395B" w:rsidP="0071395B">
      <w:pPr>
        <w:pStyle w:val="Odstavecseseznamem"/>
        <w:numPr>
          <w:ilvl w:val="0"/>
          <w:numId w:val="11"/>
        </w:numPr>
        <w:autoSpaceDE/>
        <w:autoSpaceDN/>
        <w:adjustRightInd/>
        <w:spacing w:before="120" w:after="120" w:line="280" w:lineRule="auto"/>
        <w:ind w:left="1134" w:hanging="567"/>
        <w:textAlignment w:val="auto"/>
        <w:rPr>
          <w:rFonts w:cs="Arial"/>
        </w:rPr>
      </w:pPr>
      <w:r w:rsidRPr="00CF650A">
        <w:rPr>
          <w:rFonts w:cs="Arial"/>
        </w:rPr>
        <w:t xml:space="preserve">počtu </w:t>
      </w:r>
      <w:r w:rsidRPr="00E90B98">
        <w:rPr>
          <w:rFonts w:cs="Arial"/>
        </w:rPr>
        <w:t>m</w:t>
      </w:r>
      <w:r w:rsidRPr="000A78CD">
        <w:rPr>
          <w:rFonts w:cs="Arial"/>
          <w:vertAlign w:val="superscript"/>
        </w:rPr>
        <w:t>2</w:t>
      </w:r>
      <w:r>
        <w:rPr>
          <w:rFonts w:cs="Arial"/>
          <w:vertAlign w:val="superscript"/>
        </w:rPr>
        <w:t xml:space="preserve"> </w:t>
      </w:r>
      <w:r>
        <w:rPr>
          <w:rFonts w:cs="Arial"/>
        </w:rPr>
        <w:t>Využitelné plochy zasíťovaných pozemků</w:t>
      </w:r>
      <w:r w:rsidRPr="00CF650A">
        <w:rPr>
          <w:rFonts w:cs="Arial"/>
        </w:rPr>
        <w:t xml:space="preserve"> a</w:t>
      </w:r>
    </w:p>
    <w:p w14:paraId="669F17CE" w14:textId="77777777" w:rsidR="0071395B" w:rsidRPr="007F197B" w:rsidRDefault="0071395B" w:rsidP="0071395B">
      <w:pPr>
        <w:pStyle w:val="Odstavecseseznamem"/>
        <w:numPr>
          <w:ilvl w:val="0"/>
          <w:numId w:val="11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>
        <w:rPr>
          <w:rFonts w:cs="Arial"/>
        </w:rPr>
        <w:t>v</w:t>
      </w:r>
      <w:r w:rsidRPr="00393FBA">
        <w:rPr>
          <w:rFonts w:cs="Arial"/>
        </w:rPr>
        <w:t xml:space="preserve">ýchozí sazby dle čl. III. odst. 3 písm. </w:t>
      </w:r>
      <w:r>
        <w:rPr>
          <w:rFonts w:cs="Arial"/>
        </w:rPr>
        <w:t>b</w:t>
      </w:r>
      <w:r w:rsidRPr="00393FBA">
        <w:rPr>
          <w:rFonts w:cs="Arial"/>
        </w:rPr>
        <w:t>) těchto Zásad v Kč bez DPH.</w:t>
      </w:r>
    </w:p>
    <w:p w14:paraId="0061353F" w14:textId="77777777" w:rsidR="0071395B" w:rsidRPr="00393FBA" w:rsidRDefault="0071395B" w:rsidP="0071395B">
      <w:pPr>
        <w:pStyle w:val="Odstavecseseznamem"/>
        <w:numPr>
          <w:ilvl w:val="0"/>
          <w:numId w:val="0"/>
        </w:numPr>
        <w:spacing w:before="120" w:after="120" w:line="281" w:lineRule="auto"/>
        <w:ind w:left="567"/>
        <w:rPr>
          <w:rFonts w:cs="Arial"/>
          <w:i/>
          <w:iCs/>
          <w:u w:val="single"/>
        </w:rPr>
      </w:pPr>
      <w:r w:rsidRPr="00393FBA">
        <w:rPr>
          <w:rFonts w:cs="Arial"/>
          <w:i/>
          <w:iCs/>
          <w:u w:val="single"/>
        </w:rPr>
        <w:t>Matematické vyjádření:</w:t>
      </w:r>
    </w:p>
    <w:p w14:paraId="2C446B95" w14:textId="77777777" w:rsidR="0071395B" w:rsidRPr="007F197B" w:rsidRDefault="0071395B" w:rsidP="0071395B">
      <w:pPr>
        <w:pStyle w:val="Odstavecseseznamem"/>
        <w:numPr>
          <w:ilvl w:val="0"/>
          <w:numId w:val="0"/>
        </w:numPr>
        <w:spacing w:before="120" w:after="120" w:line="281" w:lineRule="auto"/>
        <w:ind w:left="567"/>
        <w:rPr>
          <w:rFonts w:cs="Arial"/>
          <w:i/>
          <w:iCs/>
        </w:rPr>
      </w:pPr>
      <w:r>
        <w:rPr>
          <w:rFonts w:cs="Arial"/>
          <w:i/>
          <w:iCs/>
        </w:rPr>
        <w:t>Investiční příspěvek</w:t>
      </w:r>
      <w:r w:rsidRPr="00393FBA">
        <w:rPr>
          <w:rFonts w:cs="Arial"/>
          <w:i/>
          <w:iCs/>
        </w:rPr>
        <w:t xml:space="preserve"> = </w:t>
      </w:r>
      <w:r w:rsidRPr="00CF650A">
        <w:rPr>
          <w:rFonts w:cs="Arial"/>
          <w:i/>
          <w:iCs/>
        </w:rPr>
        <w:t xml:space="preserve">X </w:t>
      </w:r>
      <w:r w:rsidRPr="00FF5799">
        <w:rPr>
          <w:rFonts w:cs="Arial"/>
          <w:i/>
          <w:iCs/>
        </w:rPr>
        <w:t>m</w:t>
      </w:r>
      <w:r w:rsidRPr="00FF5799">
        <w:rPr>
          <w:rFonts w:cs="Arial"/>
          <w:i/>
          <w:iCs/>
          <w:vertAlign w:val="superscript"/>
        </w:rPr>
        <w:t>2</w:t>
      </w:r>
      <w:r w:rsidRPr="00FF5799">
        <w:rPr>
          <w:rFonts w:cs="Arial"/>
          <w:i/>
          <w:iCs/>
        </w:rPr>
        <w:t xml:space="preserve"> Využitelné plochy pozemku </w:t>
      </w:r>
      <w:r w:rsidRPr="00CF650A">
        <w:rPr>
          <w:rFonts w:cs="Arial"/>
          <w:i/>
          <w:iCs/>
        </w:rPr>
        <w:t xml:space="preserve">x výchozí sazba </w:t>
      </w:r>
      <w:r>
        <w:rPr>
          <w:rFonts w:cs="Arial"/>
          <w:i/>
          <w:iCs/>
        </w:rPr>
        <w:t xml:space="preserve"> </w:t>
      </w:r>
    </w:p>
    <w:p w14:paraId="164811BD" w14:textId="3DA28451" w:rsidR="00FF5799" w:rsidRPr="00FF5799" w:rsidRDefault="001B5C35" w:rsidP="00FF5799">
      <w:pPr>
        <w:spacing w:before="120" w:after="120" w:line="280" w:lineRule="auto"/>
        <w:ind w:left="567"/>
      </w:pPr>
      <w:r w:rsidRPr="00E3175E" w:rsidDel="00FF5799">
        <w:rPr>
          <w:rFonts w:cs="Arial"/>
        </w:rPr>
        <w:t>V případě následného povolování Stavebního záměru dle čl. I odst. 2 písm. a) těchto Zásad na pozemek či pozemky, ke kterým již byl</w:t>
      </w:r>
      <w:r w:rsidDel="00FF5799">
        <w:rPr>
          <w:rFonts w:cs="Arial"/>
        </w:rPr>
        <w:t xml:space="preserve"> hrazen </w:t>
      </w:r>
      <w:r w:rsidR="0071395B">
        <w:rPr>
          <w:rFonts w:cs="Arial"/>
        </w:rPr>
        <w:t>Investiční příspěvek</w:t>
      </w:r>
      <w:r w:rsidDel="00FF5799">
        <w:rPr>
          <w:rFonts w:cs="Arial"/>
        </w:rPr>
        <w:t xml:space="preserve"> </w:t>
      </w:r>
      <w:r w:rsidRPr="00E3175E" w:rsidDel="00FF5799">
        <w:rPr>
          <w:rFonts w:cs="Arial"/>
        </w:rPr>
        <w:t>v souvislosti se Zasíťováním</w:t>
      </w:r>
      <w:r w:rsidDel="00FF5799">
        <w:rPr>
          <w:rFonts w:cs="Arial"/>
        </w:rPr>
        <w:t xml:space="preserve"> pozemků, </w:t>
      </w:r>
      <w:r w:rsidRPr="00E3175E" w:rsidDel="00FF5799">
        <w:rPr>
          <w:rFonts w:cs="Arial"/>
        </w:rPr>
        <w:t xml:space="preserve">činí výše </w:t>
      </w:r>
      <w:r w:rsidR="0071395B">
        <w:rPr>
          <w:rFonts w:cs="Arial"/>
        </w:rPr>
        <w:t>Investičního příspěvku</w:t>
      </w:r>
      <w:r w:rsidRPr="00E3175E" w:rsidDel="00FF5799">
        <w:rPr>
          <w:rFonts w:cs="Arial"/>
        </w:rPr>
        <w:t xml:space="preserve"> v souvislosti s povolením Stavebního záměru na takových pozemcích pouze částku, o kterou by </w:t>
      </w:r>
      <w:r w:rsidR="0071395B">
        <w:rPr>
          <w:rFonts w:cs="Arial"/>
        </w:rPr>
        <w:t>Investiční příspěvek</w:t>
      </w:r>
      <w:r w:rsidRPr="00E3175E" w:rsidDel="00FF5799">
        <w:rPr>
          <w:rFonts w:cs="Arial"/>
        </w:rPr>
        <w:t xml:space="preserve"> nově stanoven</w:t>
      </w:r>
      <w:r w:rsidR="0071395B">
        <w:rPr>
          <w:rFonts w:cs="Arial"/>
        </w:rPr>
        <w:t>ý</w:t>
      </w:r>
      <w:r w:rsidRPr="00E3175E" w:rsidDel="00FF5799">
        <w:rPr>
          <w:rFonts w:cs="Arial"/>
        </w:rPr>
        <w:t xml:space="preserve"> k povolení Stavebního záměru převýšil část </w:t>
      </w:r>
      <w:r w:rsidR="0071395B">
        <w:rPr>
          <w:rFonts w:cs="Arial"/>
        </w:rPr>
        <w:t>Investičního příspěvku</w:t>
      </w:r>
      <w:r w:rsidDel="00FF5799">
        <w:rPr>
          <w:rFonts w:cs="Arial"/>
        </w:rPr>
        <w:t xml:space="preserve"> </w:t>
      </w:r>
      <w:r w:rsidRPr="00E3175E" w:rsidDel="00FF5799">
        <w:rPr>
          <w:rFonts w:cs="Arial"/>
        </w:rPr>
        <w:t>již uhrazeného v souvislosti se Zasíťováním</w:t>
      </w:r>
      <w:r w:rsidDel="00FF5799">
        <w:rPr>
          <w:rFonts w:cs="Arial"/>
        </w:rPr>
        <w:t xml:space="preserve"> pozemků</w:t>
      </w:r>
      <w:r w:rsidRPr="00E3175E" w:rsidDel="00FF5799">
        <w:rPr>
          <w:rFonts w:cs="Arial"/>
        </w:rPr>
        <w:t xml:space="preserve">, a to </w:t>
      </w:r>
      <w:r w:rsidR="0071395B">
        <w:rPr>
          <w:rFonts w:cs="Arial"/>
        </w:rPr>
        <w:t xml:space="preserve">o </w:t>
      </w:r>
      <w:r w:rsidRPr="00E3175E" w:rsidDel="00FF5799">
        <w:rPr>
          <w:rFonts w:cs="Arial"/>
        </w:rPr>
        <w:t>část připadající na příslušné stavební pozemky, na kterých má být Stavební záměr povolen.</w:t>
      </w:r>
    </w:p>
    <w:p w14:paraId="762F01D3" w14:textId="3BEACCC4" w:rsidR="000A78CD" w:rsidRDefault="001B5C35">
      <w:pPr>
        <w:pStyle w:val="Odstavecseseznamem"/>
        <w:numPr>
          <w:ilvl w:val="0"/>
          <w:numId w:val="15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b/>
          <w:bCs/>
        </w:rPr>
        <w:t>V případě Změny ÚP</w:t>
      </w:r>
      <w:r w:rsidRPr="00393FBA">
        <w:rPr>
          <w:rFonts w:cs="Arial"/>
        </w:rPr>
        <w:t xml:space="preserve"> se výše </w:t>
      </w:r>
      <w:r w:rsidR="0071395B">
        <w:rPr>
          <w:rFonts w:cs="Arial"/>
        </w:rPr>
        <w:t>Investičního příspěvku</w:t>
      </w:r>
      <w:r w:rsidRPr="00393FBA">
        <w:rPr>
          <w:rFonts w:cs="Arial"/>
        </w:rPr>
        <w:t xml:space="preserve"> pro účely uzavření Plánovací smlouvy stanoví jako částka odpovídající</w:t>
      </w:r>
      <w:r w:rsidR="000A78CD">
        <w:rPr>
          <w:rFonts w:cs="Arial"/>
        </w:rPr>
        <w:t xml:space="preserve"> </w:t>
      </w:r>
      <w:r w:rsidRPr="000A78CD">
        <w:rPr>
          <w:rFonts w:cs="Arial"/>
          <w:u w:val="single"/>
        </w:rPr>
        <w:t>násobku</w:t>
      </w:r>
      <w:r w:rsidRPr="000A78CD">
        <w:rPr>
          <w:rFonts w:cs="Arial"/>
        </w:rPr>
        <w:t xml:space="preserve"> </w:t>
      </w:r>
    </w:p>
    <w:p w14:paraId="3EEDC963" w14:textId="56F38CCB" w:rsidR="001B5C35" w:rsidRPr="000A78CD" w:rsidRDefault="001B5C35">
      <w:pPr>
        <w:pStyle w:val="Odstavecseseznamem"/>
        <w:numPr>
          <w:ilvl w:val="0"/>
          <w:numId w:val="26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 w:rsidRPr="000A78CD">
        <w:rPr>
          <w:rFonts w:cs="Arial"/>
        </w:rPr>
        <w:t>příslušného počtu m</w:t>
      </w:r>
      <w:r w:rsidRPr="000A78CD">
        <w:rPr>
          <w:rFonts w:cs="Arial"/>
          <w:vertAlign w:val="superscript"/>
        </w:rPr>
        <w:t>2</w:t>
      </w:r>
      <w:r w:rsidRPr="000A78CD">
        <w:rPr>
          <w:rFonts w:cs="Arial"/>
        </w:rPr>
        <w:t xml:space="preserve"> Využitelné plochy pozemku a výchozí sazby dle čl. III. odst. 3 písm. c) těchto Zásad v Kč bez DPH, pokud jde o Změnu ÚP spočívající ve vymezení nové zastavitelné plochy </w:t>
      </w:r>
    </w:p>
    <w:p w14:paraId="4353C1FE" w14:textId="77777777" w:rsidR="001B5C35" w:rsidRPr="00CA3830" w:rsidRDefault="001B5C35" w:rsidP="000A78CD">
      <w:pPr>
        <w:pStyle w:val="Odstavecseseznamem"/>
        <w:numPr>
          <w:ilvl w:val="0"/>
          <w:numId w:val="0"/>
        </w:numPr>
        <w:spacing w:before="120" w:after="120" w:line="281" w:lineRule="auto"/>
        <w:ind w:left="1134"/>
        <w:rPr>
          <w:rFonts w:cs="Arial"/>
        </w:rPr>
      </w:pPr>
      <w:r w:rsidRPr="00CA3830">
        <w:rPr>
          <w:rFonts w:cs="Arial"/>
        </w:rPr>
        <w:t>nebo</w:t>
      </w:r>
    </w:p>
    <w:p w14:paraId="7F45FDBE" w14:textId="61F98DDB" w:rsidR="001B5C35" w:rsidRPr="00D14D38" w:rsidRDefault="001B5C35">
      <w:pPr>
        <w:pStyle w:val="Odstavecseseznamem"/>
        <w:numPr>
          <w:ilvl w:val="0"/>
          <w:numId w:val="26"/>
        </w:numPr>
        <w:autoSpaceDE/>
        <w:autoSpaceDN/>
        <w:adjustRightInd/>
        <w:spacing w:before="120" w:after="120" w:line="281" w:lineRule="auto"/>
        <w:ind w:left="1134" w:hanging="567"/>
        <w:textAlignment w:val="auto"/>
        <w:rPr>
          <w:rFonts w:cs="Arial"/>
        </w:rPr>
      </w:pPr>
      <w:r w:rsidRPr="00F503B9">
        <w:rPr>
          <w:rFonts w:cs="Arial"/>
        </w:rPr>
        <w:t>příslušného počtu m</w:t>
      </w:r>
      <w:r w:rsidRPr="00F503B9">
        <w:rPr>
          <w:rFonts w:cs="Arial"/>
          <w:vertAlign w:val="superscript"/>
        </w:rPr>
        <w:t>2</w:t>
      </w:r>
      <w:r>
        <w:rPr>
          <w:rFonts w:cs="Arial"/>
        </w:rPr>
        <w:t xml:space="preserve">, o které se navýšila Využitelná plocha pozemku </w:t>
      </w:r>
      <w:r w:rsidRPr="00F503B9">
        <w:rPr>
          <w:rFonts w:cs="Arial"/>
        </w:rPr>
        <w:t>a</w:t>
      </w:r>
      <w:r>
        <w:rPr>
          <w:rFonts w:cs="Arial"/>
        </w:rPr>
        <w:t> výchozí sazby dle</w:t>
      </w:r>
      <w:r w:rsidRPr="00F503B9">
        <w:rPr>
          <w:rFonts w:cs="Arial"/>
        </w:rPr>
        <w:t xml:space="preserve"> čl. III. odst. 3 písm. c) těchto Zásad v Kč bez DPH</w:t>
      </w:r>
      <w:r>
        <w:rPr>
          <w:rFonts w:cs="Arial"/>
        </w:rPr>
        <w:t xml:space="preserve">, pokud jde o Změnu ÚP spočívající </w:t>
      </w:r>
      <w:r w:rsidRPr="00B14BBE">
        <w:rPr>
          <w:rFonts w:cs="Arial"/>
        </w:rPr>
        <w:t>ve zvýšení intenzity využití pozemku.</w:t>
      </w:r>
      <w:r>
        <w:rPr>
          <w:rFonts w:cs="Arial"/>
        </w:rPr>
        <w:t xml:space="preserve"> </w:t>
      </w:r>
    </w:p>
    <w:p w14:paraId="3B246560" w14:textId="77777777" w:rsidR="001B5C35" w:rsidRPr="00D14D38" w:rsidRDefault="001B5C35" w:rsidP="001B5C35">
      <w:pPr>
        <w:spacing w:before="120" w:after="120" w:line="281" w:lineRule="auto"/>
        <w:ind w:left="567"/>
        <w:rPr>
          <w:rFonts w:cs="Arial"/>
          <w:i/>
          <w:iCs/>
          <w:u w:val="single"/>
        </w:rPr>
      </w:pPr>
      <w:r w:rsidRPr="00D14D38">
        <w:rPr>
          <w:rFonts w:cs="Arial"/>
          <w:i/>
          <w:iCs/>
          <w:u w:val="single"/>
        </w:rPr>
        <w:t>Matematické vyjádření:</w:t>
      </w:r>
    </w:p>
    <w:p w14:paraId="7E51D762" w14:textId="77777777" w:rsidR="001B5C35" w:rsidRPr="00F503B9" w:rsidRDefault="001B5C35" w:rsidP="001B5C35">
      <w:pPr>
        <w:spacing w:before="120" w:after="120" w:line="281" w:lineRule="auto"/>
        <w:ind w:left="567"/>
        <w:rPr>
          <w:rFonts w:cs="Arial"/>
          <w:i/>
          <w:iCs/>
        </w:rPr>
      </w:pPr>
      <w:r w:rsidRPr="00F503B9">
        <w:rPr>
          <w:rFonts w:cs="Arial"/>
          <w:i/>
          <w:iCs/>
        </w:rPr>
        <w:t>Plnění Investora = X m</w:t>
      </w:r>
      <w:r w:rsidRPr="00F503B9">
        <w:rPr>
          <w:rFonts w:cs="Arial"/>
          <w:i/>
          <w:iCs/>
          <w:vertAlign w:val="superscript"/>
        </w:rPr>
        <w:t>2</w:t>
      </w:r>
      <w:r w:rsidRPr="00F503B9">
        <w:rPr>
          <w:rFonts w:cs="Arial"/>
          <w:i/>
          <w:iCs/>
        </w:rPr>
        <w:t xml:space="preserve"> </w:t>
      </w:r>
      <w:r>
        <w:rPr>
          <w:rFonts w:cs="Arial"/>
          <w:i/>
          <w:iCs/>
        </w:rPr>
        <w:t xml:space="preserve">Využitelné plochy pozemku </w:t>
      </w:r>
      <w:r w:rsidRPr="00F503B9">
        <w:rPr>
          <w:rFonts w:cs="Arial"/>
          <w:i/>
          <w:iCs/>
        </w:rPr>
        <w:t>x výchozí sazba</w:t>
      </w:r>
    </w:p>
    <w:p w14:paraId="24C0BDB2" w14:textId="4B28682C" w:rsidR="001B5C35" w:rsidRPr="00F503B9" w:rsidRDefault="001B5C35" w:rsidP="001B5C35">
      <w:pPr>
        <w:spacing w:before="120" w:after="120" w:line="281" w:lineRule="auto"/>
        <w:ind w:left="567"/>
        <w:rPr>
          <w:rFonts w:cs="Arial"/>
        </w:rPr>
      </w:pPr>
      <w:r w:rsidRPr="00F503B9">
        <w:rPr>
          <w:rFonts w:cs="Arial"/>
        </w:rPr>
        <w:t xml:space="preserve">V případě Změny ÚP spočívající také ve změně funkčního využití pozemků Investora, u níž bude mít </w:t>
      </w:r>
      <w:r w:rsidR="000A78CD">
        <w:rPr>
          <w:rFonts w:cs="Arial"/>
        </w:rPr>
        <w:t>Obec</w:t>
      </w:r>
      <w:r w:rsidRPr="00F503B9">
        <w:rPr>
          <w:rFonts w:cs="Arial"/>
        </w:rPr>
        <w:t xml:space="preserve"> za to, že zhodnocení pozemků Investora Změnou ÚP</w:t>
      </w:r>
      <w:r>
        <w:rPr>
          <w:rFonts w:cs="Arial"/>
        </w:rPr>
        <w:t xml:space="preserve"> je</w:t>
      </w:r>
      <w:r w:rsidRPr="00F503B9">
        <w:rPr>
          <w:rFonts w:cs="Arial"/>
        </w:rPr>
        <w:t xml:space="preserve"> dáno v podstatném ohledu z jiných důvodů</w:t>
      </w:r>
      <w:r>
        <w:rPr>
          <w:rFonts w:cs="Arial"/>
        </w:rPr>
        <w:t>,</w:t>
      </w:r>
      <w:r w:rsidRPr="00F503B9">
        <w:rPr>
          <w:rFonts w:cs="Arial"/>
        </w:rPr>
        <w:t xml:space="preserve"> než z důvodu </w:t>
      </w:r>
      <w:r>
        <w:rPr>
          <w:rFonts w:cs="Arial"/>
        </w:rPr>
        <w:t>n</w:t>
      </w:r>
      <w:r w:rsidRPr="00F503B9">
        <w:rPr>
          <w:rFonts w:cs="Arial"/>
        </w:rPr>
        <w:t>avýšení</w:t>
      </w:r>
      <w:r>
        <w:rPr>
          <w:rFonts w:cs="Arial"/>
        </w:rPr>
        <w:t xml:space="preserve"> využitelné plochy pozemku</w:t>
      </w:r>
      <w:r w:rsidR="005F1A4E">
        <w:rPr>
          <w:rFonts w:cs="Arial"/>
        </w:rPr>
        <w:t>,</w:t>
      </w:r>
      <w:r>
        <w:rPr>
          <w:rFonts w:cs="Arial"/>
        </w:rPr>
        <w:t xml:space="preserve"> </w:t>
      </w:r>
      <w:r w:rsidRPr="00F503B9">
        <w:rPr>
          <w:rFonts w:cs="Arial"/>
        </w:rPr>
        <w:t xml:space="preserve">se při výpočtu výše </w:t>
      </w:r>
      <w:r w:rsidR="0071395B">
        <w:rPr>
          <w:rFonts w:cs="Arial"/>
        </w:rPr>
        <w:t>Investičního příspěvku</w:t>
      </w:r>
      <w:r w:rsidRPr="00F503B9">
        <w:rPr>
          <w:rFonts w:cs="Arial"/>
        </w:rPr>
        <w:t xml:space="preserve"> bude vycházet ze skutečného zhodnocení pozemků Investora stanoveného na základě </w:t>
      </w:r>
      <w:r w:rsidRPr="003F01C6">
        <w:rPr>
          <w:rFonts w:cs="Arial"/>
        </w:rPr>
        <w:t xml:space="preserve">znaleckého posudku, který určí hodnotu pozemku Investora před Změnou ÚP a po Změně ÚP. Výše </w:t>
      </w:r>
      <w:r w:rsidR="0071395B" w:rsidRPr="003F01C6">
        <w:rPr>
          <w:rFonts w:cs="Arial"/>
        </w:rPr>
        <w:t>Investičního příspěvku</w:t>
      </w:r>
      <w:r w:rsidRPr="003F01C6">
        <w:rPr>
          <w:rFonts w:cs="Arial"/>
        </w:rPr>
        <w:t xml:space="preserve"> pro účely uzavření Plánovací smlouvy se v takovém případě stanoví jako 5 % z navýšené hodnoty pozemku díky Změně ÚP. Znalce pro vypracování posudku určuje </w:t>
      </w:r>
      <w:r w:rsidR="000A78CD" w:rsidRPr="003F01C6">
        <w:rPr>
          <w:rFonts w:cs="Arial"/>
        </w:rPr>
        <w:t>Obec</w:t>
      </w:r>
      <w:r w:rsidRPr="00F503B9">
        <w:rPr>
          <w:rFonts w:cs="Arial"/>
        </w:rPr>
        <w:t>. Náklady na znalecký posudek jsou hrazeny Investorem.</w:t>
      </w:r>
    </w:p>
    <w:p w14:paraId="113A0925" w14:textId="4186F15E" w:rsidR="001B5C35" w:rsidRPr="00393FBA" w:rsidRDefault="001B5C35" w:rsidP="001B5C35">
      <w:pPr>
        <w:spacing w:before="120" w:after="120" w:line="280" w:lineRule="auto"/>
        <w:ind w:left="567"/>
        <w:rPr>
          <w:rFonts w:cs="Arial"/>
        </w:rPr>
      </w:pPr>
      <w:r w:rsidRPr="00393FBA">
        <w:rPr>
          <w:rFonts w:cs="Arial"/>
        </w:rPr>
        <w:t xml:space="preserve">Pro vyloučení veškerých pochybností platí, že </w:t>
      </w:r>
      <w:r w:rsidR="005C0B68">
        <w:rPr>
          <w:rFonts w:cs="Arial"/>
        </w:rPr>
        <w:t>Investiční příspěvek</w:t>
      </w:r>
      <w:r w:rsidRPr="00393FBA">
        <w:rPr>
          <w:rFonts w:cs="Arial"/>
        </w:rPr>
        <w:t xml:space="preserve"> za Změnu ÚP v sobě </w:t>
      </w:r>
      <w:r w:rsidRPr="00393FBA">
        <w:rPr>
          <w:rFonts w:cs="Arial"/>
          <w:bCs/>
        </w:rPr>
        <w:t>nezahrnuje</w:t>
      </w:r>
      <w:r w:rsidRPr="00393FBA">
        <w:rPr>
          <w:rFonts w:cs="Arial"/>
        </w:rPr>
        <w:t xml:space="preserve"> </w:t>
      </w:r>
      <w:r w:rsidR="005C0B68">
        <w:rPr>
          <w:rFonts w:cs="Arial"/>
        </w:rPr>
        <w:t>Investiční příspěvek</w:t>
      </w:r>
      <w:r w:rsidRPr="00393FBA">
        <w:rPr>
          <w:rFonts w:cs="Arial"/>
        </w:rPr>
        <w:t xml:space="preserve"> za povolení Investičního záměru dle </w:t>
      </w:r>
      <w:r w:rsidR="00FF5799">
        <w:rPr>
          <w:rFonts w:cs="Arial"/>
        </w:rPr>
        <w:t>předchozích odstavců</w:t>
      </w:r>
      <w:r w:rsidRPr="00393FBA">
        <w:rPr>
          <w:rFonts w:cs="Arial"/>
        </w:rPr>
        <w:t xml:space="preserve"> těchto Zásad, který bude na pozemcích dotčených Změnou ÚP v budoucnu realizován</w:t>
      </w:r>
      <w:r>
        <w:rPr>
          <w:rFonts w:cs="Arial"/>
        </w:rPr>
        <w:t xml:space="preserve"> </w:t>
      </w:r>
      <w:r w:rsidRPr="007F197B">
        <w:rPr>
          <w:rFonts w:cs="Arial"/>
        </w:rPr>
        <w:t xml:space="preserve">ani náklady za pořízení Změny ÚP ve smyslu § </w:t>
      </w:r>
      <w:r>
        <w:rPr>
          <w:rFonts w:cs="Arial"/>
        </w:rPr>
        <w:t>92</w:t>
      </w:r>
      <w:r w:rsidRPr="007F197B">
        <w:rPr>
          <w:rFonts w:cs="Arial"/>
        </w:rPr>
        <w:t xml:space="preserve"> odst. </w:t>
      </w:r>
      <w:r>
        <w:rPr>
          <w:rFonts w:cs="Arial"/>
        </w:rPr>
        <w:t>3</w:t>
      </w:r>
      <w:r w:rsidRPr="007F197B">
        <w:rPr>
          <w:rFonts w:cs="Arial"/>
        </w:rPr>
        <w:t xml:space="preserve"> Stavebního zákona.</w:t>
      </w:r>
    </w:p>
    <w:p w14:paraId="0D62CD00" w14:textId="77777777" w:rsidR="003F01C6" w:rsidRPr="003F01C6" w:rsidRDefault="003F01C6" w:rsidP="003F01C6">
      <w:pPr>
        <w:pStyle w:val="Odstavecseseznamem"/>
        <w:numPr>
          <w:ilvl w:val="0"/>
          <w:numId w:val="15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3F01C6">
        <w:rPr>
          <w:rFonts w:cs="Arial"/>
          <w:b/>
          <w:bCs/>
        </w:rPr>
        <w:t>Obec může v odůvodněných případech rozhodnout o poskytnutí slevy</w:t>
      </w:r>
      <w:r w:rsidRPr="003F01C6">
        <w:rPr>
          <w:rFonts w:cs="Arial"/>
        </w:rPr>
        <w:t xml:space="preserve"> Investorovi. Takto poskytnutá sleva může činit až 100 % z Investičního příspěvku. Za odůvodněné případy se pro účely poskytnutí slevy dle tohoto ustanovení považují zejména samostatné Investiční záměry Občanského vybavení (zejména stavby pro vzdělávání, výchovu a sport, sociální a zdravotní služby, kulturu, veřejnou správu a ochranu obyvatelstva), kterými dochází k uspokojení potřeb Obce a jejích občanů v oblasti Veřejných služeb. Konkrétní výše této slevy musí být vždy odůvodněna a zohledňovat poměr mezi parametry Investičního záměru Občanského vybavení (počtu m</w:t>
      </w:r>
      <w:r w:rsidRPr="003F01C6">
        <w:rPr>
          <w:rFonts w:cs="Arial"/>
          <w:vertAlign w:val="superscript"/>
        </w:rPr>
        <w:t xml:space="preserve">2 </w:t>
      </w:r>
      <w:r w:rsidRPr="003F01C6">
        <w:rPr>
          <w:rFonts w:cs="Arial"/>
        </w:rPr>
        <w:t xml:space="preserve">HP Investičního záměru), a mírou, ve které realizací Investičního záměru dochází k uspokojení potřeb Obce a jejích občanů v oblasti Veřejných služeb. </w:t>
      </w:r>
    </w:p>
    <w:p w14:paraId="225F25E2" w14:textId="77777777" w:rsidR="003F01C6" w:rsidRPr="003F01C6" w:rsidRDefault="003F01C6" w:rsidP="003F01C6">
      <w:pPr>
        <w:pStyle w:val="Odstavecseseznamem"/>
        <w:numPr>
          <w:ilvl w:val="0"/>
          <w:numId w:val="0"/>
        </w:numPr>
        <w:spacing w:before="120" w:after="120" w:line="280" w:lineRule="auto"/>
        <w:ind w:left="567"/>
        <w:rPr>
          <w:rFonts w:cs="Arial"/>
        </w:rPr>
      </w:pPr>
      <w:r w:rsidRPr="003F01C6">
        <w:rPr>
          <w:rFonts w:cs="Arial"/>
        </w:rPr>
        <w:t>V odůvodněných případech může být na základě individuálního posouzení s ohledem na funkční využití nebo regulativy příslušné plochy Investiční příspěvek snížen rozhodnutím Obce obdobně podle předchozího odstavce těchto Zásad také v případě Změny ÚP.</w:t>
      </w:r>
    </w:p>
    <w:p w14:paraId="373D2160" w14:textId="77777777" w:rsidR="003F01C6" w:rsidRDefault="003F01C6" w:rsidP="003F01C6">
      <w:pPr>
        <w:pStyle w:val="Odstavecseseznamem"/>
        <w:numPr>
          <w:ilvl w:val="0"/>
          <w:numId w:val="15"/>
        </w:numPr>
        <w:autoSpaceDE/>
        <w:autoSpaceDN/>
        <w:adjustRightInd/>
        <w:spacing w:before="120" w:after="120" w:line="281" w:lineRule="auto"/>
        <w:ind w:left="567" w:hanging="567"/>
        <w:textAlignment w:val="auto"/>
        <w:rPr>
          <w:rFonts w:cs="Arial"/>
        </w:rPr>
      </w:pPr>
      <w:r w:rsidRPr="003F01C6">
        <w:rPr>
          <w:rFonts w:cs="Arial"/>
          <w:b/>
          <w:bCs/>
        </w:rPr>
        <w:t>V případě, že součástí Investičního záměru bude Klimatické opatření, může Obec rozhodnout o poskytnutí slevy</w:t>
      </w:r>
      <w:r w:rsidRPr="003F01C6">
        <w:rPr>
          <w:rFonts w:cs="Arial"/>
        </w:rPr>
        <w:t xml:space="preserve"> Investorovi. Takto poskytnutá sleva může činit nejvýše 30 % ze sazby za 1 m</w:t>
      </w:r>
      <w:r w:rsidRPr="003F01C6">
        <w:rPr>
          <w:rFonts w:cs="Arial"/>
          <w:vertAlign w:val="superscript"/>
        </w:rPr>
        <w:t>2</w:t>
      </w:r>
      <w:r w:rsidRPr="003F01C6">
        <w:rPr>
          <w:rFonts w:cs="Arial"/>
        </w:rPr>
        <w:t xml:space="preserve"> HP Investičního záměru dle čl. III odst. 3 písm. a) těchto Zásad. Konkrétní výše této slevy musí zohledňovat poměr mezi parametry Investičního záměru (počtu m</w:t>
      </w:r>
      <w:r w:rsidRPr="003F01C6">
        <w:rPr>
          <w:rFonts w:cs="Arial"/>
          <w:vertAlign w:val="superscript"/>
        </w:rPr>
        <w:t>2</w:t>
      </w:r>
      <w:r w:rsidRPr="003F01C6">
        <w:rPr>
          <w:rFonts w:cs="Arial"/>
        </w:rPr>
        <w:t xml:space="preserve"> HP Investičního záměru) a parametry Investorem vybudovaného Klimatického opatření. Závazek realizovat Klimatické opatření je součástí Plánovací smlouvy, a to včetně popisu Klimatického opatření a</w:t>
      </w:r>
      <w:r w:rsidRPr="00312AD3">
        <w:rPr>
          <w:rFonts w:cs="Arial"/>
        </w:rPr>
        <w:t xml:space="preserve"> požadavků na jeho fungování. Investor </w:t>
      </w:r>
      <w:r>
        <w:rPr>
          <w:rFonts w:cs="Arial"/>
        </w:rPr>
        <w:t>Obci</w:t>
      </w:r>
      <w:r w:rsidRPr="00312AD3">
        <w:rPr>
          <w:rFonts w:cs="Arial"/>
        </w:rPr>
        <w:t xml:space="preserve"> dokládá investici do Klimatického opatření </w:t>
      </w:r>
      <w:r w:rsidRPr="002F3FD9">
        <w:rPr>
          <w:rFonts w:cs="Arial"/>
        </w:rPr>
        <w:t>v technické zprávě</w:t>
      </w:r>
      <w:r>
        <w:rPr>
          <w:rFonts w:cs="Arial"/>
        </w:rPr>
        <w:t xml:space="preserve"> </w:t>
      </w:r>
      <w:r w:rsidRPr="00312AD3">
        <w:rPr>
          <w:rFonts w:cs="Arial"/>
        </w:rPr>
        <w:t xml:space="preserve">zpracované odborně způsobilou odpovědnou osobou. Ověření realizace Klimatického opatření dle dohodnutých parametrů proběhne při kolaudaci nebo po oznámení o užívání Investičního záměru. Splnění závazku realizace Klimatického opatření ze strany Investora musí být ve smlouvě nebo memorandu náležitě zajištěno. Nebude-li Klimatické opatření realizováno, nebo nebude-li splňovat stanovené požadavky, vzniká Investorovi povinnost doplatit </w:t>
      </w:r>
      <w:r>
        <w:rPr>
          <w:rFonts w:cs="Arial"/>
        </w:rPr>
        <w:t>Obci</w:t>
      </w:r>
      <w:r w:rsidRPr="00312AD3">
        <w:rPr>
          <w:rFonts w:cs="Arial"/>
        </w:rPr>
        <w:t xml:space="preserve"> částku odpovídající poskytnuté slevě, či její úměrnou část. </w:t>
      </w:r>
    </w:p>
    <w:p w14:paraId="3F362449" w14:textId="77777777" w:rsidR="003F01C6" w:rsidRPr="00312AD3" w:rsidRDefault="003F01C6" w:rsidP="003F01C6">
      <w:pPr>
        <w:pStyle w:val="Odstavecseseznamem"/>
        <w:numPr>
          <w:ilvl w:val="0"/>
          <w:numId w:val="15"/>
        </w:numPr>
        <w:autoSpaceDE/>
        <w:autoSpaceDN/>
        <w:adjustRightInd/>
        <w:spacing w:before="120" w:after="120" w:line="281" w:lineRule="auto"/>
        <w:ind w:left="567" w:hanging="567"/>
        <w:textAlignment w:val="auto"/>
        <w:rPr>
          <w:rFonts w:cs="Arial"/>
        </w:rPr>
      </w:pPr>
      <w:r w:rsidRPr="00312AD3">
        <w:rPr>
          <w:rFonts w:cs="Arial"/>
        </w:rPr>
        <w:t xml:space="preserve">V odůvodněných případech se může Obec s Investorem dohodnout na poskytnutí Nepeněžního </w:t>
      </w:r>
      <w:r>
        <w:rPr>
          <w:rFonts w:cs="Arial"/>
        </w:rPr>
        <w:t>příspěvku</w:t>
      </w:r>
      <w:r w:rsidRPr="00312AD3">
        <w:rPr>
          <w:rFonts w:cs="Arial"/>
        </w:rPr>
        <w:t xml:space="preserve"> v hodnotě odpovídající zpravidla stanovenému finančnímu rozsahu </w:t>
      </w:r>
      <w:r>
        <w:rPr>
          <w:rFonts w:cs="Arial"/>
        </w:rPr>
        <w:t>Investičního příspěvku</w:t>
      </w:r>
      <w:r w:rsidRPr="00312AD3">
        <w:rPr>
          <w:rFonts w:cs="Arial"/>
        </w:rPr>
        <w:t>, kter</w:t>
      </w:r>
      <w:r>
        <w:rPr>
          <w:rFonts w:cs="Arial"/>
        </w:rPr>
        <w:t>ý</w:t>
      </w:r>
      <w:r w:rsidRPr="00312AD3">
        <w:rPr>
          <w:rFonts w:cs="Arial"/>
        </w:rPr>
        <w:t xml:space="preserve"> bude sloužit k účelu uvedenému v těchto Zásadách. V takovém případě se od částky podle těchto Zásad vypočteného </w:t>
      </w:r>
      <w:r>
        <w:rPr>
          <w:rFonts w:cs="Arial"/>
        </w:rPr>
        <w:t>Investičního příspěvku</w:t>
      </w:r>
      <w:r w:rsidRPr="00312AD3">
        <w:rPr>
          <w:rFonts w:cs="Arial"/>
        </w:rPr>
        <w:t xml:space="preserve"> odečte hodnota Nepeněžního </w:t>
      </w:r>
      <w:r>
        <w:rPr>
          <w:rFonts w:cs="Arial"/>
        </w:rPr>
        <w:t>příspěvku</w:t>
      </w:r>
      <w:r w:rsidRPr="00312AD3">
        <w:rPr>
          <w:rFonts w:cs="Arial"/>
        </w:rPr>
        <w:t>.</w:t>
      </w:r>
    </w:p>
    <w:p w14:paraId="1B1AD824" w14:textId="77777777" w:rsidR="003F01C6" w:rsidRPr="00B56044" w:rsidRDefault="003F01C6" w:rsidP="003F01C6">
      <w:pPr>
        <w:pStyle w:val="Odstavecseseznamem"/>
        <w:numPr>
          <w:ilvl w:val="0"/>
          <w:numId w:val="15"/>
        </w:numPr>
        <w:autoSpaceDE/>
        <w:autoSpaceDN/>
        <w:adjustRightInd/>
        <w:spacing w:before="120" w:after="120" w:line="281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</w:rPr>
        <w:t xml:space="preserve">Investor provede úhradu </w:t>
      </w:r>
      <w:r>
        <w:rPr>
          <w:rFonts w:cs="Arial"/>
        </w:rPr>
        <w:t>Peněžního příspěvku</w:t>
      </w:r>
      <w:r w:rsidRPr="00B56044">
        <w:rPr>
          <w:rFonts w:cs="Arial"/>
        </w:rPr>
        <w:t xml:space="preserve"> na účet </w:t>
      </w:r>
      <w:r>
        <w:rPr>
          <w:rFonts w:cs="Arial"/>
        </w:rPr>
        <w:t>Obce,</w:t>
      </w:r>
      <w:r w:rsidRPr="00B56044">
        <w:rPr>
          <w:rFonts w:cs="Arial"/>
        </w:rPr>
        <w:t xml:space="preserve"> a to ve lhůtě</w:t>
      </w:r>
      <w:r w:rsidRPr="00393FBA">
        <w:rPr>
          <w:rFonts w:cs="Arial"/>
        </w:rPr>
        <w:t xml:space="preserve"> splatnosti stanovené </w:t>
      </w:r>
      <w:r w:rsidRPr="00B56044">
        <w:rPr>
          <w:rFonts w:cs="Arial"/>
        </w:rPr>
        <w:t xml:space="preserve">v Plánovací smlouvě. </w:t>
      </w:r>
      <w:r>
        <w:rPr>
          <w:rFonts w:cs="Arial"/>
        </w:rPr>
        <w:t>Nepeněžní</w:t>
      </w:r>
      <w:r w:rsidRPr="00B56044">
        <w:rPr>
          <w:rFonts w:cs="Arial"/>
        </w:rPr>
        <w:t xml:space="preserve"> </w:t>
      </w:r>
      <w:r>
        <w:rPr>
          <w:rFonts w:cs="Arial"/>
        </w:rPr>
        <w:t>příspěvek</w:t>
      </w:r>
      <w:r w:rsidRPr="00B56044">
        <w:rPr>
          <w:rFonts w:cs="Arial"/>
        </w:rPr>
        <w:t xml:space="preserve"> poskytuje Investor v termínu a za podmínek stanovených v Plánovací smlouvě.</w:t>
      </w:r>
    </w:p>
    <w:p w14:paraId="6FE2ABD3" w14:textId="77777777" w:rsidR="003F01C6" w:rsidRPr="00B56044" w:rsidRDefault="003F01C6" w:rsidP="003F01C6">
      <w:pPr>
        <w:pStyle w:val="Odstavecseseznamem"/>
        <w:numPr>
          <w:ilvl w:val="0"/>
          <w:numId w:val="15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eastAsia="Times New Roman" w:cs="Arial"/>
        </w:rPr>
      </w:pPr>
      <w:r w:rsidRPr="00B56044">
        <w:rPr>
          <w:rFonts w:cs="Arial"/>
        </w:rPr>
        <w:t xml:space="preserve">Peněžní </w:t>
      </w:r>
      <w:r>
        <w:rPr>
          <w:rFonts w:cs="Arial"/>
        </w:rPr>
        <w:t>příspěvek</w:t>
      </w:r>
      <w:r w:rsidRPr="00B56044">
        <w:rPr>
          <w:rFonts w:cs="Arial"/>
        </w:rPr>
        <w:t xml:space="preserve"> Investora, smluvní pokuty z Plánovací smlouvy či úroky z prodlení Investorů s plněním jejich závazků vůči </w:t>
      </w:r>
      <w:r>
        <w:rPr>
          <w:rFonts w:cs="Arial"/>
        </w:rPr>
        <w:t>Obci</w:t>
      </w:r>
      <w:r w:rsidRPr="00B56044">
        <w:rPr>
          <w:rFonts w:cs="Arial"/>
        </w:rPr>
        <w:t xml:space="preserve"> jsou příjmy </w:t>
      </w:r>
      <w:r>
        <w:rPr>
          <w:rFonts w:cs="Arial"/>
        </w:rPr>
        <w:t>Obce</w:t>
      </w:r>
      <w:r w:rsidRPr="00B56044">
        <w:rPr>
          <w:rFonts w:cs="Arial"/>
        </w:rPr>
        <w:t xml:space="preserve"> a jsou hrazeny na účet </w:t>
      </w:r>
      <w:bookmarkStart w:id="16" w:name="_1ksv4uv" w:colFirst="0" w:colLast="0"/>
      <w:bookmarkEnd w:id="16"/>
      <w:r>
        <w:rPr>
          <w:rFonts w:cs="Arial"/>
        </w:rPr>
        <w:t>Obce</w:t>
      </w:r>
      <w:r w:rsidRPr="00B56044">
        <w:rPr>
          <w:rFonts w:cs="Arial"/>
        </w:rPr>
        <w:t>.</w:t>
      </w:r>
    </w:p>
    <w:p w14:paraId="331C3FA0" w14:textId="77777777" w:rsidR="003F01C6" w:rsidRDefault="003F01C6" w:rsidP="003F01C6">
      <w:pPr>
        <w:pStyle w:val="Nadpis1"/>
      </w:pPr>
      <w:r>
        <w:t>Administrativní příspěvek</w:t>
      </w:r>
    </w:p>
    <w:p w14:paraId="5DC1A415" w14:textId="77777777" w:rsidR="003F01C6" w:rsidRDefault="003F01C6" w:rsidP="003F01C6">
      <w:pPr>
        <w:pStyle w:val="Odstavecseseznamem"/>
        <w:numPr>
          <w:ilvl w:val="0"/>
          <w:numId w:val="43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0D148D">
        <w:rPr>
          <w:rFonts w:cs="Arial"/>
        </w:rPr>
        <w:t xml:space="preserve">Administrativní příspěvek je </w:t>
      </w:r>
      <w:r>
        <w:rPr>
          <w:rFonts w:cs="Arial"/>
        </w:rPr>
        <w:t>Obcí</w:t>
      </w:r>
      <w:r w:rsidRPr="000D148D">
        <w:rPr>
          <w:rFonts w:cs="Arial"/>
        </w:rPr>
        <w:t xml:space="preserve"> požadován v případě, kdy má </w:t>
      </w:r>
      <w:r>
        <w:rPr>
          <w:rFonts w:cs="Arial"/>
        </w:rPr>
        <w:t>Obec</w:t>
      </w:r>
      <w:r w:rsidRPr="000D148D">
        <w:rPr>
          <w:rFonts w:cs="Arial"/>
        </w:rPr>
        <w:t xml:space="preserve"> na základě Plánovací smlouvy Investorovi poskytovat součinnost při:</w:t>
      </w:r>
    </w:p>
    <w:p w14:paraId="68C093FE" w14:textId="77777777" w:rsidR="003F01C6" w:rsidRDefault="003F01C6" w:rsidP="003F01C6">
      <w:pPr>
        <w:pStyle w:val="Odstavecseseznamem"/>
        <w:numPr>
          <w:ilvl w:val="0"/>
          <w:numId w:val="44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</w:rPr>
      </w:pPr>
      <w:r w:rsidRPr="000D148D">
        <w:rPr>
          <w:rFonts w:cs="Arial"/>
        </w:rPr>
        <w:t>vydání nové či změně stávající územně plánovací dokumentace,</w:t>
      </w:r>
    </w:p>
    <w:p w14:paraId="3EFA535C" w14:textId="77777777" w:rsidR="003F01C6" w:rsidRPr="000D148D" w:rsidRDefault="003F01C6" w:rsidP="003F01C6">
      <w:pPr>
        <w:pStyle w:val="Odstavecseseznamem"/>
        <w:numPr>
          <w:ilvl w:val="0"/>
          <w:numId w:val="44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</w:rPr>
      </w:pPr>
      <w:r w:rsidRPr="000D148D">
        <w:rPr>
          <w:rFonts w:cs="Arial"/>
        </w:rPr>
        <w:t>při přípravě, povolování a realizaci Investičního záměru.</w:t>
      </w:r>
    </w:p>
    <w:p w14:paraId="245CD354" w14:textId="77777777" w:rsidR="003F01C6" w:rsidRPr="000D148D" w:rsidRDefault="003F01C6" w:rsidP="003F01C6">
      <w:pPr>
        <w:pStyle w:val="Odstavecseseznamem"/>
        <w:numPr>
          <w:ilvl w:val="0"/>
          <w:numId w:val="43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0D148D">
        <w:rPr>
          <w:rFonts w:cs="Arial"/>
        </w:rPr>
        <w:t xml:space="preserve">Poskytnutím Administrativního příspěvku ani závazkem </w:t>
      </w:r>
      <w:r>
        <w:rPr>
          <w:rFonts w:cs="Arial"/>
        </w:rPr>
        <w:t>Obce</w:t>
      </w:r>
      <w:r w:rsidRPr="000D148D">
        <w:rPr>
          <w:rFonts w:cs="Arial"/>
        </w:rPr>
        <w:t xml:space="preserve"> k součinnosti není dotčeno svobodné rozhodování zastupitelstva </w:t>
      </w:r>
      <w:r>
        <w:rPr>
          <w:rFonts w:cs="Arial"/>
        </w:rPr>
        <w:t>Obce</w:t>
      </w:r>
      <w:r w:rsidRPr="000D148D">
        <w:rPr>
          <w:rFonts w:cs="Arial"/>
        </w:rPr>
        <w:t xml:space="preserve"> ani výkon přenesené působnosti při rozhodování o vydání nové či změně stávající územně plánovací dokumentac</w:t>
      </w:r>
      <w:r>
        <w:rPr>
          <w:rFonts w:cs="Arial"/>
        </w:rPr>
        <w:t>e</w:t>
      </w:r>
      <w:r w:rsidRPr="000D148D">
        <w:rPr>
          <w:rFonts w:cs="Arial"/>
        </w:rPr>
        <w:t>, ani při povolování záměru.</w:t>
      </w:r>
    </w:p>
    <w:p w14:paraId="18240E5E" w14:textId="77777777" w:rsidR="003F01C6" w:rsidRPr="000D148D" w:rsidRDefault="003F01C6" w:rsidP="003F01C6">
      <w:pPr>
        <w:pStyle w:val="Odstavecseseznamem"/>
        <w:numPr>
          <w:ilvl w:val="0"/>
          <w:numId w:val="43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0D148D">
        <w:rPr>
          <w:rFonts w:cs="Arial"/>
        </w:rPr>
        <w:t>Výše Administrativního příspěvku se stanoví jako částka odpovídající:</w:t>
      </w:r>
    </w:p>
    <w:p w14:paraId="3A47DF40" w14:textId="49C3C67B" w:rsidR="003F01C6" w:rsidRPr="000D148D" w:rsidRDefault="00B231A5" w:rsidP="003F01C6">
      <w:pPr>
        <w:pStyle w:val="Odstavecseseznamem"/>
        <w:numPr>
          <w:ilvl w:val="0"/>
          <w:numId w:val="45"/>
        </w:numPr>
        <w:autoSpaceDE/>
        <w:autoSpaceDN/>
        <w:adjustRightInd/>
        <w:spacing w:before="120" w:after="120" w:line="280" w:lineRule="auto"/>
        <w:ind w:left="1134" w:hanging="567"/>
        <w:textAlignment w:val="auto"/>
        <w:rPr>
          <w:rFonts w:cs="Arial"/>
        </w:rPr>
      </w:pPr>
      <w:r>
        <w:rPr>
          <w:rFonts w:cs="Arial"/>
        </w:rPr>
        <w:t>50.000 Kč</w:t>
      </w:r>
      <w:r w:rsidR="00DF3206">
        <w:rPr>
          <w:rFonts w:cs="Arial"/>
        </w:rPr>
        <w:t xml:space="preserve"> bez DPH</w:t>
      </w:r>
      <w:r w:rsidR="003F01C6" w:rsidRPr="000D148D">
        <w:rPr>
          <w:rFonts w:cs="Arial"/>
        </w:rPr>
        <w:t xml:space="preserve"> pro poskytnutí součinnosti při vydání nové či změně stávající územně plánovací dokumentace,</w:t>
      </w:r>
    </w:p>
    <w:p w14:paraId="724C6F71" w14:textId="0116218E" w:rsidR="003F01C6" w:rsidRPr="000D148D" w:rsidRDefault="00B231A5" w:rsidP="003F01C6">
      <w:pPr>
        <w:pStyle w:val="Odstavecseseznamem"/>
        <w:numPr>
          <w:ilvl w:val="0"/>
          <w:numId w:val="45"/>
        </w:numPr>
        <w:autoSpaceDE/>
        <w:autoSpaceDN/>
        <w:adjustRightInd/>
        <w:spacing w:before="120" w:after="120" w:line="280" w:lineRule="auto"/>
        <w:ind w:left="1134" w:hanging="567"/>
        <w:textAlignment w:val="auto"/>
        <w:rPr>
          <w:rFonts w:cs="Arial"/>
        </w:rPr>
      </w:pPr>
      <w:r>
        <w:rPr>
          <w:rFonts w:cs="Arial"/>
        </w:rPr>
        <w:t>30.000 Kč</w:t>
      </w:r>
      <w:r w:rsidR="003F01C6" w:rsidRPr="000D148D">
        <w:rPr>
          <w:rFonts w:cs="Arial"/>
        </w:rPr>
        <w:t xml:space="preserve"> </w:t>
      </w:r>
      <w:r w:rsidR="00DF3206">
        <w:rPr>
          <w:rFonts w:cs="Arial"/>
        </w:rPr>
        <w:t xml:space="preserve">bez DPH </w:t>
      </w:r>
      <w:r w:rsidR="003F01C6" w:rsidRPr="000D148D">
        <w:rPr>
          <w:rFonts w:cs="Arial"/>
        </w:rPr>
        <w:t>pro poskytnutí součinnosti při přípravě, povolování a realizaci Investičního záměru</w:t>
      </w:r>
    </w:p>
    <w:p w14:paraId="795C300B" w14:textId="77777777" w:rsidR="003F01C6" w:rsidRPr="000D148D" w:rsidRDefault="003F01C6" w:rsidP="003F01C6">
      <w:pPr>
        <w:pStyle w:val="Odstavecseseznamem"/>
        <w:numPr>
          <w:ilvl w:val="0"/>
          <w:numId w:val="43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0D148D">
        <w:rPr>
          <w:rFonts w:cs="Arial"/>
        </w:rPr>
        <w:t xml:space="preserve">Administrativní příspěvek je hrazen bezhotovostně na účet </w:t>
      </w:r>
      <w:r>
        <w:rPr>
          <w:rFonts w:cs="Arial"/>
        </w:rPr>
        <w:t>Obce</w:t>
      </w:r>
      <w:r w:rsidRPr="000D148D">
        <w:rPr>
          <w:rFonts w:cs="Arial"/>
        </w:rPr>
        <w:t xml:space="preserve">. </w:t>
      </w:r>
    </w:p>
    <w:p w14:paraId="5D2DE998" w14:textId="7E2177A6" w:rsidR="003F01C6" w:rsidRPr="003F01C6" w:rsidRDefault="003F01C6" w:rsidP="003F01C6">
      <w:pPr>
        <w:pStyle w:val="Odstavecseseznamem"/>
        <w:numPr>
          <w:ilvl w:val="0"/>
          <w:numId w:val="43"/>
        </w:numPr>
        <w:autoSpaceDE/>
        <w:autoSpaceDN/>
        <w:adjustRightInd/>
        <w:spacing w:before="120" w:after="120" w:line="280" w:lineRule="auto"/>
        <w:ind w:left="567" w:hanging="567"/>
        <w:textAlignment w:val="auto"/>
        <w:rPr>
          <w:rFonts w:cs="Arial"/>
        </w:rPr>
      </w:pPr>
      <w:r w:rsidRPr="000D148D">
        <w:rPr>
          <w:rFonts w:cs="Arial"/>
        </w:rPr>
        <w:t xml:space="preserve">Investor provede úhradu Administrativního příspěvku na účet </w:t>
      </w:r>
      <w:r>
        <w:rPr>
          <w:rFonts w:cs="Arial"/>
        </w:rPr>
        <w:t>Obce</w:t>
      </w:r>
      <w:r w:rsidRPr="000D148D">
        <w:rPr>
          <w:rFonts w:cs="Arial"/>
        </w:rPr>
        <w:t xml:space="preserve"> ve lhůtě Splatnosti Administrativního příspěvku.</w:t>
      </w:r>
    </w:p>
    <w:p w14:paraId="74EB7CF6" w14:textId="24BF6261" w:rsidR="001B5C35" w:rsidRPr="00393FBA" w:rsidRDefault="001B5C35" w:rsidP="00BD7F04">
      <w:pPr>
        <w:pStyle w:val="Nadpis1"/>
      </w:pPr>
      <w:r w:rsidRPr="00393FBA">
        <w:t xml:space="preserve">Závazky </w:t>
      </w:r>
      <w:r w:rsidR="00D53950">
        <w:t>Obce</w:t>
      </w:r>
    </w:p>
    <w:p w14:paraId="0925E0BB" w14:textId="31B79875" w:rsidR="001B5C35" w:rsidRPr="00393FBA" w:rsidRDefault="001B5C35">
      <w:pPr>
        <w:numPr>
          <w:ilvl w:val="0"/>
          <w:numId w:val="10"/>
        </w:numPr>
        <w:autoSpaceDE/>
        <w:autoSpaceDN/>
        <w:adjustRightInd/>
        <w:spacing w:before="0" w:after="120" w:line="281" w:lineRule="auto"/>
        <w:ind w:left="567" w:hanging="567"/>
        <w:textAlignment w:val="auto"/>
        <w:rPr>
          <w:rFonts w:cs="Arial"/>
          <w:highlight w:val="white"/>
        </w:rPr>
      </w:pPr>
      <w:bookmarkStart w:id="17" w:name="_44sinio" w:colFirst="0" w:colLast="0"/>
      <w:bookmarkEnd w:id="17"/>
      <w:r w:rsidRPr="00393FBA">
        <w:rPr>
          <w:rFonts w:cs="Arial"/>
          <w:highlight w:val="white"/>
        </w:rPr>
        <w:t xml:space="preserve">Postup </w:t>
      </w:r>
      <w:r w:rsidR="00D53950">
        <w:rPr>
          <w:rFonts w:cs="Arial"/>
          <w:highlight w:val="white"/>
        </w:rPr>
        <w:t>Obce</w:t>
      </w:r>
      <w:r w:rsidRPr="00393FBA">
        <w:rPr>
          <w:rFonts w:cs="Arial"/>
          <w:highlight w:val="white"/>
        </w:rPr>
        <w:t xml:space="preserve"> podle těchto Zásad a uzavření konkrétní Plánovací smlouvy mezi </w:t>
      </w:r>
      <w:r w:rsidR="00D53950">
        <w:rPr>
          <w:rFonts w:cs="Arial"/>
          <w:highlight w:val="white"/>
        </w:rPr>
        <w:t>Obcí</w:t>
      </w:r>
      <w:r w:rsidRPr="00393FBA">
        <w:rPr>
          <w:rFonts w:cs="Arial"/>
          <w:highlight w:val="white"/>
        </w:rPr>
        <w:t xml:space="preserve"> a</w:t>
      </w:r>
      <w:r>
        <w:rPr>
          <w:rFonts w:cs="Arial"/>
          <w:highlight w:val="white"/>
        </w:rPr>
        <w:t> </w:t>
      </w:r>
      <w:r w:rsidRPr="00393FBA">
        <w:rPr>
          <w:rFonts w:cs="Arial"/>
          <w:highlight w:val="white"/>
        </w:rPr>
        <w:t xml:space="preserve">Investorem je výkonem samostatné působnosti </w:t>
      </w:r>
      <w:r w:rsidR="00D53950">
        <w:rPr>
          <w:rFonts w:cs="Arial"/>
          <w:highlight w:val="white"/>
        </w:rPr>
        <w:t>Obce</w:t>
      </w:r>
      <w:r w:rsidRPr="00393FBA">
        <w:rPr>
          <w:rFonts w:cs="Arial"/>
          <w:highlight w:val="white"/>
        </w:rPr>
        <w:t xml:space="preserve"> a nemůže tak zasahovat do správních řízení či jiných postupů vedených </w:t>
      </w:r>
      <w:r w:rsidR="00D53950">
        <w:rPr>
          <w:rFonts w:cs="Arial"/>
          <w:highlight w:val="white"/>
        </w:rPr>
        <w:t>obecním</w:t>
      </w:r>
      <w:r w:rsidRPr="00393FBA">
        <w:rPr>
          <w:rFonts w:cs="Arial"/>
          <w:highlight w:val="white"/>
        </w:rPr>
        <w:t xml:space="preserve"> úřadem v přenesené působnosti při výkonu státní správy.</w:t>
      </w:r>
    </w:p>
    <w:p w14:paraId="0D2B270D" w14:textId="7B8F7A25" w:rsidR="001B5C35" w:rsidRPr="00393FBA" w:rsidRDefault="00D53950">
      <w:pPr>
        <w:numPr>
          <w:ilvl w:val="0"/>
          <w:numId w:val="10"/>
        </w:numPr>
        <w:autoSpaceDE/>
        <w:autoSpaceDN/>
        <w:adjustRightInd/>
        <w:spacing w:before="0" w:after="120" w:line="281" w:lineRule="auto"/>
        <w:ind w:left="567" w:hanging="567"/>
        <w:textAlignment w:val="auto"/>
        <w:rPr>
          <w:rFonts w:cs="Arial"/>
        </w:rPr>
      </w:pPr>
      <w:r>
        <w:rPr>
          <w:rFonts w:cs="Arial"/>
          <w:highlight w:val="white"/>
        </w:rPr>
        <w:t>Obec</w:t>
      </w:r>
      <w:r w:rsidR="001B5C35" w:rsidRPr="00393FBA">
        <w:rPr>
          <w:rFonts w:cs="Arial"/>
          <w:highlight w:val="white"/>
        </w:rPr>
        <w:t xml:space="preserve"> se v konkrétní </w:t>
      </w:r>
      <w:r w:rsidR="001B5C35" w:rsidRPr="00393FBA">
        <w:rPr>
          <w:rFonts w:cs="Arial"/>
        </w:rPr>
        <w:t xml:space="preserve">Plánovací smlouvě uzavírané ve veřejném zájmu dle § 130 Stavebního zákona </w:t>
      </w:r>
      <w:r w:rsidR="001B5C35">
        <w:rPr>
          <w:rFonts w:cs="Arial"/>
        </w:rPr>
        <w:t>může zavázat k tomu,</w:t>
      </w:r>
      <w:r w:rsidR="001B5C35" w:rsidRPr="00393FBA">
        <w:rPr>
          <w:rFonts w:cs="Arial"/>
        </w:rPr>
        <w:t xml:space="preserve"> že v rámci samostatné působnosti Investorovi poskytne ve smyslu § 131 Stavebního zákona nezbytnou součinnost k realizaci Investičního záměru, zejména:</w:t>
      </w:r>
    </w:p>
    <w:p w14:paraId="4B85CB47" w14:textId="21D845BB" w:rsidR="001B5C35" w:rsidRPr="00393FBA" w:rsidRDefault="001B5C35">
      <w:pPr>
        <w:pStyle w:val="Odstavecseseznamem"/>
        <w:numPr>
          <w:ilvl w:val="0"/>
          <w:numId w:val="16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</w:rPr>
        <w:t>poskytne v samostatné působnosti nezbytné souhlasy v navazujících správních řízeních nutných k vybudování Investičního záměru za podmínky</w:t>
      </w:r>
      <w:r w:rsidRPr="00393FBA">
        <w:rPr>
          <w:rFonts w:cs="Arial"/>
          <w:highlight w:val="white"/>
        </w:rPr>
        <w:t xml:space="preserve">, že Investor splní veškeré požadavky </w:t>
      </w:r>
      <w:r w:rsidR="00BD7F04">
        <w:rPr>
          <w:rFonts w:cs="Arial"/>
          <w:highlight w:val="white"/>
        </w:rPr>
        <w:t>Obce</w:t>
      </w:r>
      <w:r w:rsidRPr="00393FBA">
        <w:rPr>
          <w:rFonts w:cs="Arial"/>
          <w:highlight w:val="white"/>
        </w:rPr>
        <w:t xml:space="preserve"> pro výstavbu;</w:t>
      </w:r>
    </w:p>
    <w:p w14:paraId="66D44D6A" w14:textId="18118AEA" w:rsidR="001B5C35" w:rsidRPr="00393FBA" w:rsidRDefault="001B5C35">
      <w:pPr>
        <w:pStyle w:val="Odstavecseseznamem"/>
        <w:numPr>
          <w:ilvl w:val="0"/>
          <w:numId w:val="16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  <w:highlight w:val="white"/>
        </w:rPr>
        <w:t xml:space="preserve">zachová vlastnické vztahy </w:t>
      </w:r>
      <w:r w:rsidR="00BD7F04">
        <w:rPr>
          <w:rFonts w:cs="Arial"/>
          <w:highlight w:val="white"/>
        </w:rPr>
        <w:t>Obce</w:t>
      </w:r>
      <w:r w:rsidRPr="00393FBA">
        <w:rPr>
          <w:rFonts w:cs="Arial"/>
          <w:highlight w:val="white"/>
        </w:rPr>
        <w:t xml:space="preserve"> v území, ve kterém má být umístěn Investiční záměr, k datu uzavření </w:t>
      </w:r>
      <w:r w:rsidRPr="00393FBA">
        <w:rPr>
          <w:rFonts w:cs="Arial"/>
        </w:rPr>
        <w:t>Plánovací smlouvy</w:t>
      </w:r>
      <w:r w:rsidRPr="00393FBA">
        <w:rPr>
          <w:rFonts w:cs="Arial"/>
          <w:highlight w:val="white"/>
        </w:rPr>
        <w:t>;</w:t>
      </w:r>
    </w:p>
    <w:p w14:paraId="79AAC78D" w14:textId="041E7C6F" w:rsidR="001B5C35" w:rsidRPr="00393FBA" w:rsidRDefault="001B5C35">
      <w:pPr>
        <w:pStyle w:val="Odstavecseseznamem"/>
        <w:numPr>
          <w:ilvl w:val="0"/>
          <w:numId w:val="16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  <w:highlight w:val="white"/>
        </w:rPr>
        <w:t>zajistí</w:t>
      </w:r>
      <w:r w:rsidRPr="00393FBA">
        <w:rPr>
          <w:rFonts w:cs="Arial"/>
        </w:rPr>
        <w:t xml:space="preserve"> využití </w:t>
      </w:r>
      <w:r w:rsidR="003F01C6">
        <w:rPr>
          <w:rFonts w:cs="Arial"/>
        </w:rPr>
        <w:t>Investičního příspěvku</w:t>
      </w:r>
      <w:r w:rsidRPr="00393FBA">
        <w:rPr>
          <w:rFonts w:cs="Arial"/>
        </w:rPr>
        <w:t xml:space="preserve"> pro realizaci Veřejné infrastruktury v </w:t>
      </w:r>
      <w:r w:rsidR="00BD7F04">
        <w:rPr>
          <w:rFonts w:cs="Arial"/>
        </w:rPr>
        <w:t>Obci</w:t>
      </w:r>
      <w:r w:rsidRPr="00393FBA">
        <w:rPr>
          <w:rFonts w:cs="Arial"/>
        </w:rPr>
        <w:t>;</w:t>
      </w:r>
    </w:p>
    <w:p w14:paraId="27B66994" w14:textId="2E9E5F52" w:rsidR="001B5C35" w:rsidRPr="00393FBA" w:rsidRDefault="001B5C35">
      <w:pPr>
        <w:pStyle w:val="Odstavecseseznamem"/>
        <w:numPr>
          <w:ilvl w:val="0"/>
          <w:numId w:val="16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  <w:highlight w:val="white"/>
        </w:rPr>
        <w:t xml:space="preserve">za podmínek uvedených v Plánovací smlouvě </w:t>
      </w:r>
      <w:r w:rsidR="00BD7F04">
        <w:rPr>
          <w:rFonts w:cs="Arial"/>
          <w:highlight w:val="white"/>
        </w:rPr>
        <w:t>Obec</w:t>
      </w:r>
      <w:r w:rsidRPr="00393FBA">
        <w:rPr>
          <w:rFonts w:cs="Arial"/>
          <w:highlight w:val="white"/>
        </w:rPr>
        <w:t xml:space="preserve"> převezme do svého vlastnictví </w:t>
      </w:r>
      <w:r w:rsidR="00BD7F04">
        <w:rPr>
          <w:rFonts w:cs="Arial"/>
          <w:highlight w:val="white"/>
        </w:rPr>
        <w:t>Nepeněžní</w:t>
      </w:r>
      <w:r w:rsidRPr="00393FBA">
        <w:rPr>
          <w:rFonts w:cs="Arial"/>
          <w:highlight w:val="white"/>
        </w:rPr>
        <w:t xml:space="preserve"> </w:t>
      </w:r>
      <w:r w:rsidR="003F01C6">
        <w:rPr>
          <w:rFonts w:cs="Arial"/>
          <w:highlight w:val="white"/>
        </w:rPr>
        <w:t>příspěvek</w:t>
      </w:r>
      <w:r w:rsidRPr="00393FBA">
        <w:rPr>
          <w:rFonts w:cs="Arial"/>
          <w:highlight w:val="white"/>
        </w:rPr>
        <w:t xml:space="preserve"> Investora, nebo svěří do správy jiné právnické osoby Investorem vybudovanou Veřejnou infrastrukturu;</w:t>
      </w:r>
    </w:p>
    <w:p w14:paraId="1BFD2843" w14:textId="77777777" w:rsidR="001B5C35" w:rsidRPr="00393FBA" w:rsidRDefault="001B5C35">
      <w:pPr>
        <w:pStyle w:val="Odstavecseseznamem"/>
        <w:numPr>
          <w:ilvl w:val="0"/>
          <w:numId w:val="16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  <w:highlight w:val="white"/>
        </w:rPr>
        <w:t>za podmínek uvedených v Plánovací smlouvě učiní kroky k vydání územně plánovací dokumentace;</w:t>
      </w:r>
    </w:p>
    <w:p w14:paraId="59FE4F7B" w14:textId="77777777" w:rsidR="001B5C35" w:rsidRPr="00393FBA" w:rsidRDefault="001B5C35">
      <w:pPr>
        <w:pStyle w:val="Odstavecseseznamem"/>
        <w:numPr>
          <w:ilvl w:val="0"/>
          <w:numId w:val="16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</w:rPr>
        <w:t>za podmínek uvedených v Plánovací smlouvě, nebude ve správních nebo soudních řízeních týkajících se povolení záměru uplatňovat návrhy, vyjádření a opravné prostředky, které by byly v rozporu s obsahem Plánovací smlouvy,</w:t>
      </w:r>
    </w:p>
    <w:p w14:paraId="0C3C03EB" w14:textId="5DC6C097" w:rsidR="001B5C35" w:rsidRPr="00393FBA" w:rsidRDefault="001B5C35" w:rsidP="001B5C35">
      <w:pPr>
        <w:spacing w:after="120" w:line="281" w:lineRule="auto"/>
        <w:ind w:left="567"/>
        <w:rPr>
          <w:rFonts w:cs="Arial"/>
        </w:rPr>
      </w:pPr>
      <w:r w:rsidRPr="00393FBA">
        <w:rPr>
          <w:rFonts w:cs="Arial"/>
        </w:rPr>
        <w:t xml:space="preserve">přičemž jednotlivé závazky </w:t>
      </w:r>
      <w:r w:rsidR="00BD7F04">
        <w:rPr>
          <w:rFonts w:cs="Arial"/>
        </w:rPr>
        <w:t>Obce</w:t>
      </w:r>
      <w:r w:rsidRPr="00393FBA">
        <w:rPr>
          <w:rFonts w:cs="Arial"/>
        </w:rPr>
        <w:t xml:space="preserve"> jsou vždy konkrétně ujednány v uzavřené Plánovací smlouvě s Investorem.</w:t>
      </w:r>
    </w:p>
    <w:p w14:paraId="756F06DD" w14:textId="77777777" w:rsidR="001B5C35" w:rsidRPr="00393FBA" w:rsidRDefault="001B5C35" w:rsidP="00BD7F04">
      <w:pPr>
        <w:pStyle w:val="Nadpis1"/>
      </w:pPr>
      <w:bookmarkStart w:id="18" w:name="_2jxsxqh" w:colFirst="0" w:colLast="0"/>
      <w:bookmarkEnd w:id="18"/>
      <w:r w:rsidRPr="00393FBA">
        <w:t>Závazky Investora</w:t>
      </w:r>
    </w:p>
    <w:p w14:paraId="3F674AD7" w14:textId="77777777" w:rsidR="001B5C35" w:rsidRPr="00393FBA" w:rsidRDefault="001B5C35">
      <w:pPr>
        <w:numPr>
          <w:ilvl w:val="0"/>
          <w:numId w:val="17"/>
        </w:numPr>
        <w:autoSpaceDE/>
        <w:autoSpaceDN/>
        <w:adjustRightInd/>
        <w:spacing w:before="0" w:after="120" w:line="281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</w:rPr>
        <w:t>Investor se v konkrétní Plánovací smlouvě uzavírané ve veřejném zájmu dle § 130 Stavebního zákona může ve smyslu § 131 Stavebního zákona zavázat zejména k tomu, že:</w:t>
      </w:r>
    </w:p>
    <w:p w14:paraId="76201AB3" w14:textId="77777777" w:rsidR="003F01C6" w:rsidRPr="00393FBA" w:rsidRDefault="003F01C6" w:rsidP="003F01C6">
      <w:pPr>
        <w:pStyle w:val="Odstavecseseznamem"/>
        <w:numPr>
          <w:ilvl w:val="0"/>
          <w:numId w:val="18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</w:rPr>
        <w:t>Investiční záměr vybuduje v podobě specifikované v Plánovací smlouvě</w:t>
      </w:r>
      <w:r w:rsidRPr="00393FBA">
        <w:rPr>
          <w:rFonts w:cs="Arial"/>
          <w:highlight w:val="white"/>
        </w:rPr>
        <w:t>;</w:t>
      </w:r>
    </w:p>
    <w:p w14:paraId="48AD3FE9" w14:textId="77777777" w:rsidR="003F01C6" w:rsidRPr="00393FBA" w:rsidRDefault="003F01C6" w:rsidP="003F01C6">
      <w:pPr>
        <w:pStyle w:val="Odstavecseseznamem"/>
        <w:numPr>
          <w:ilvl w:val="0"/>
          <w:numId w:val="18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  <w:highlight w:val="white"/>
        </w:rPr>
        <w:t>Investiční záměr vybuduje ve sjednané době;</w:t>
      </w:r>
    </w:p>
    <w:p w14:paraId="3979A34A" w14:textId="77777777" w:rsidR="003F01C6" w:rsidRDefault="003F01C6" w:rsidP="003F01C6">
      <w:pPr>
        <w:pStyle w:val="Odstavecseseznamem"/>
        <w:numPr>
          <w:ilvl w:val="0"/>
          <w:numId w:val="18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  <w:highlight w:val="white"/>
        </w:rPr>
        <w:t xml:space="preserve">poskytne </w:t>
      </w:r>
      <w:r>
        <w:rPr>
          <w:rFonts w:cs="Arial"/>
          <w:highlight w:val="white"/>
        </w:rPr>
        <w:t>Obci</w:t>
      </w:r>
      <w:r w:rsidRPr="00393FBA">
        <w:rPr>
          <w:rFonts w:cs="Arial"/>
          <w:highlight w:val="white"/>
        </w:rPr>
        <w:t xml:space="preserve"> </w:t>
      </w:r>
      <w:r>
        <w:rPr>
          <w:rFonts w:cs="Arial"/>
          <w:highlight w:val="white"/>
        </w:rPr>
        <w:t>Investiční příspěvek</w:t>
      </w:r>
      <w:r w:rsidRPr="00393FBA">
        <w:rPr>
          <w:rFonts w:cs="Arial"/>
          <w:highlight w:val="white"/>
        </w:rPr>
        <w:t xml:space="preserve"> ve formě Peněžního anebo </w:t>
      </w:r>
      <w:r>
        <w:rPr>
          <w:rFonts w:cs="Arial"/>
          <w:highlight w:val="white"/>
        </w:rPr>
        <w:t>Nepeněžního</w:t>
      </w:r>
      <w:r w:rsidRPr="00393FBA">
        <w:rPr>
          <w:rFonts w:cs="Arial"/>
          <w:highlight w:val="white"/>
        </w:rPr>
        <w:t xml:space="preserve"> </w:t>
      </w:r>
      <w:r>
        <w:rPr>
          <w:rFonts w:cs="Arial"/>
          <w:highlight w:val="white"/>
        </w:rPr>
        <w:t>příspěvku</w:t>
      </w:r>
      <w:r w:rsidRPr="00393FBA">
        <w:rPr>
          <w:rFonts w:cs="Arial"/>
          <w:highlight w:val="white"/>
        </w:rPr>
        <w:t xml:space="preserve"> dle těchto Zásad;</w:t>
      </w:r>
    </w:p>
    <w:p w14:paraId="0A7A18F7" w14:textId="23F47233" w:rsidR="003F01C6" w:rsidRPr="00393FBA" w:rsidRDefault="003F01C6" w:rsidP="003F01C6">
      <w:pPr>
        <w:pStyle w:val="Odstavecseseznamem"/>
        <w:numPr>
          <w:ilvl w:val="0"/>
          <w:numId w:val="18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>
        <w:rPr>
          <w:rFonts w:cs="Arial"/>
          <w:highlight w:val="white"/>
        </w:rPr>
        <w:t>poskytne Obci Administrativní příspěvek</w:t>
      </w:r>
      <w:r w:rsidR="005D7699">
        <w:rPr>
          <w:rFonts w:cs="Arial"/>
          <w:highlight w:val="white"/>
        </w:rPr>
        <w:t>;</w:t>
      </w:r>
    </w:p>
    <w:p w14:paraId="091C6F5C" w14:textId="77777777" w:rsidR="003F01C6" w:rsidRPr="00393FBA" w:rsidRDefault="003F01C6" w:rsidP="003F01C6">
      <w:pPr>
        <w:pStyle w:val="Odstavecseseznamem"/>
        <w:numPr>
          <w:ilvl w:val="0"/>
          <w:numId w:val="18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proofErr w:type="gramStart"/>
      <w:r w:rsidRPr="00393FBA">
        <w:rPr>
          <w:rFonts w:cs="Arial"/>
          <w:highlight w:val="white"/>
        </w:rPr>
        <w:t>se bude</w:t>
      </w:r>
      <w:proofErr w:type="gramEnd"/>
      <w:r w:rsidRPr="00393FBA">
        <w:rPr>
          <w:rFonts w:cs="Arial"/>
          <w:highlight w:val="white"/>
        </w:rPr>
        <w:t xml:space="preserve"> podílet na vybudování nové anebo úpravách stávající Nezbytné infrastruktury </w:t>
      </w:r>
      <w:r w:rsidRPr="00393FBA">
        <w:rPr>
          <w:rFonts w:cs="Arial"/>
          <w:bCs/>
        </w:rPr>
        <w:t>pro Investiční záměr</w:t>
      </w:r>
      <w:r w:rsidRPr="00393FBA">
        <w:rPr>
          <w:rFonts w:cs="Arial"/>
          <w:highlight w:val="white"/>
        </w:rPr>
        <w:t xml:space="preserve">, případně ji nebo její část sám zhotoví a převede </w:t>
      </w:r>
      <w:r>
        <w:rPr>
          <w:rFonts w:cs="Arial"/>
          <w:highlight w:val="white"/>
        </w:rPr>
        <w:t>Obci</w:t>
      </w:r>
      <w:r w:rsidRPr="00393FBA">
        <w:rPr>
          <w:rFonts w:cs="Arial"/>
          <w:highlight w:val="white"/>
        </w:rPr>
        <w:t>;</w:t>
      </w:r>
    </w:p>
    <w:p w14:paraId="22E8D5AB" w14:textId="77777777" w:rsidR="003F01C6" w:rsidRPr="00393FBA" w:rsidRDefault="003F01C6" w:rsidP="003F01C6">
      <w:pPr>
        <w:pStyle w:val="Odstavecseseznamem"/>
        <w:numPr>
          <w:ilvl w:val="0"/>
          <w:numId w:val="18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  <w:highlight w:val="white"/>
        </w:rPr>
        <w:t xml:space="preserve">za podmínek uvedených v </w:t>
      </w:r>
      <w:r w:rsidRPr="00393FBA">
        <w:rPr>
          <w:rFonts w:cs="Arial"/>
        </w:rPr>
        <w:t xml:space="preserve">Plánovací smlouvě </w:t>
      </w:r>
      <w:r w:rsidRPr="00393FBA">
        <w:rPr>
          <w:rFonts w:cs="Arial"/>
          <w:highlight w:val="white"/>
        </w:rPr>
        <w:t xml:space="preserve">převede do vlastnictví </w:t>
      </w:r>
      <w:r>
        <w:rPr>
          <w:rFonts w:cs="Arial"/>
          <w:highlight w:val="white"/>
        </w:rPr>
        <w:t>Obce</w:t>
      </w:r>
      <w:r w:rsidRPr="00393FBA">
        <w:rPr>
          <w:rFonts w:cs="Arial"/>
          <w:highlight w:val="white"/>
        </w:rPr>
        <w:t xml:space="preserve"> nemovité věci včetně Investorem vybudované Veřejné infrastruktury;</w:t>
      </w:r>
    </w:p>
    <w:p w14:paraId="5959D244" w14:textId="77777777" w:rsidR="003F01C6" w:rsidRPr="00393FBA" w:rsidRDefault="003F01C6" w:rsidP="003F01C6">
      <w:pPr>
        <w:pStyle w:val="Odstavecseseznamem"/>
        <w:numPr>
          <w:ilvl w:val="0"/>
          <w:numId w:val="18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</w:rPr>
      </w:pPr>
      <w:r w:rsidRPr="00393FBA">
        <w:rPr>
          <w:rFonts w:cs="Arial"/>
        </w:rPr>
        <w:t xml:space="preserve">za </w:t>
      </w:r>
      <w:r w:rsidRPr="00393FBA">
        <w:rPr>
          <w:rFonts w:cs="Arial"/>
          <w:highlight w:val="white"/>
        </w:rPr>
        <w:t>podmínek</w:t>
      </w:r>
      <w:r w:rsidRPr="00393FBA">
        <w:rPr>
          <w:rFonts w:cs="Arial"/>
        </w:rPr>
        <w:t xml:space="preserve"> uvedených v Plánovací smlouvě realizuje Klimatické opatření;</w:t>
      </w:r>
    </w:p>
    <w:p w14:paraId="65E4700A" w14:textId="77777777" w:rsidR="003F01C6" w:rsidRPr="00393FBA" w:rsidRDefault="003F01C6" w:rsidP="003F01C6">
      <w:pPr>
        <w:pStyle w:val="Odstavecseseznamem"/>
        <w:numPr>
          <w:ilvl w:val="0"/>
          <w:numId w:val="18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</w:rPr>
        <w:t xml:space="preserve">za </w:t>
      </w:r>
      <w:r w:rsidRPr="00393FBA">
        <w:rPr>
          <w:rFonts w:cs="Arial"/>
          <w:highlight w:val="white"/>
        </w:rPr>
        <w:t xml:space="preserve">podmínek uvedených v </w:t>
      </w:r>
      <w:r w:rsidRPr="00393FBA">
        <w:rPr>
          <w:rFonts w:cs="Arial"/>
        </w:rPr>
        <w:t>Plánovací smlouvě</w:t>
      </w:r>
      <w:r w:rsidRPr="00393FBA">
        <w:rPr>
          <w:rFonts w:cs="Arial"/>
          <w:highlight w:val="white"/>
        </w:rPr>
        <w:t xml:space="preserve"> se bude podílet na narovnání majetkových vztahů v území dotčeném záměrem,</w:t>
      </w:r>
    </w:p>
    <w:p w14:paraId="6A23F324" w14:textId="3A897E5D" w:rsidR="001B5C35" w:rsidRPr="00BD7F04" w:rsidRDefault="001B5C35" w:rsidP="00BD7F04">
      <w:pPr>
        <w:pStyle w:val="Odstavecseseznamem"/>
        <w:numPr>
          <w:ilvl w:val="0"/>
          <w:numId w:val="0"/>
        </w:numPr>
        <w:spacing w:after="120" w:line="281" w:lineRule="auto"/>
        <w:ind w:left="567"/>
        <w:rPr>
          <w:rFonts w:cs="Arial"/>
        </w:rPr>
      </w:pPr>
      <w:r w:rsidRPr="00393FBA">
        <w:rPr>
          <w:rFonts w:cs="Arial"/>
        </w:rPr>
        <w:t>přičemž jednotlivé závazky Investora jsou vždy konkrétně ujednány v uzavřené Plánovací smlouvě s </w:t>
      </w:r>
      <w:r w:rsidR="00A33D6B">
        <w:rPr>
          <w:rFonts w:cs="Arial"/>
        </w:rPr>
        <w:t>Obcí</w:t>
      </w:r>
      <w:r w:rsidRPr="00393FBA">
        <w:rPr>
          <w:rFonts w:cs="Arial"/>
        </w:rPr>
        <w:t>.</w:t>
      </w:r>
    </w:p>
    <w:p w14:paraId="00339F06" w14:textId="4C0EDBCE" w:rsidR="001B5C35" w:rsidRPr="00393FBA" w:rsidRDefault="001B5C35" w:rsidP="00BD7F04">
      <w:pPr>
        <w:pStyle w:val="Nadpis1"/>
      </w:pPr>
      <w:bookmarkStart w:id="19" w:name="_z337ya" w:colFirst="0" w:colLast="0"/>
      <w:bookmarkEnd w:id="19"/>
      <w:r w:rsidRPr="00393FBA">
        <w:t>Zajištění a utvrzení závazků obsažených v Plánovací smlouvě</w:t>
      </w:r>
    </w:p>
    <w:p w14:paraId="57684EB8" w14:textId="5A93BAB6" w:rsidR="001B5C35" w:rsidRPr="00393FBA" w:rsidRDefault="001B5C35">
      <w:pPr>
        <w:numPr>
          <w:ilvl w:val="0"/>
          <w:numId w:val="19"/>
        </w:numPr>
        <w:autoSpaceDE/>
        <w:autoSpaceDN/>
        <w:adjustRightInd/>
        <w:spacing w:before="0" w:after="120" w:line="281" w:lineRule="auto"/>
        <w:ind w:left="567" w:hanging="567"/>
        <w:textAlignment w:val="auto"/>
        <w:rPr>
          <w:rFonts w:cs="Arial"/>
          <w:highlight w:val="white"/>
        </w:rPr>
      </w:pPr>
      <w:r w:rsidRPr="00393FBA">
        <w:rPr>
          <w:rFonts w:cs="Arial"/>
          <w:highlight w:val="white"/>
        </w:rPr>
        <w:t xml:space="preserve">Závazky Investora i </w:t>
      </w:r>
      <w:r w:rsidR="00BD7F04">
        <w:rPr>
          <w:rFonts w:cs="Arial"/>
          <w:highlight w:val="white"/>
        </w:rPr>
        <w:t>Obce</w:t>
      </w:r>
      <w:r w:rsidRPr="00393FBA">
        <w:rPr>
          <w:rFonts w:cs="Arial"/>
          <w:highlight w:val="white"/>
        </w:rPr>
        <w:t>, obsažené v konkrétní Plánovací smlouvě</w:t>
      </w:r>
      <w:r w:rsidR="005F1A4E">
        <w:rPr>
          <w:rFonts w:cs="Arial"/>
          <w:highlight w:val="white"/>
        </w:rPr>
        <w:t>,</w:t>
      </w:r>
      <w:r w:rsidRPr="00393FBA">
        <w:rPr>
          <w:rFonts w:cs="Arial"/>
          <w:highlight w:val="white"/>
        </w:rPr>
        <w:t xml:space="preserve"> musí být odpovídajícím způsobem zajištěny, případně utvrzeny.</w:t>
      </w:r>
    </w:p>
    <w:p w14:paraId="57A0C2C2" w14:textId="706EC596" w:rsidR="001B5C35" w:rsidRPr="00393FBA" w:rsidRDefault="001B5C35">
      <w:pPr>
        <w:numPr>
          <w:ilvl w:val="0"/>
          <w:numId w:val="19"/>
        </w:numPr>
        <w:autoSpaceDE/>
        <w:autoSpaceDN/>
        <w:adjustRightInd/>
        <w:spacing w:before="0" w:after="120" w:line="281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  <w:highlight w:val="white"/>
        </w:rPr>
        <w:t xml:space="preserve">Smluvní strany Plánovací smlouvy mohou své smluvní závazky </w:t>
      </w:r>
      <w:r w:rsidRPr="00393FBA">
        <w:rPr>
          <w:rFonts w:cs="Arial"/>
        </w:rPr>
        <w:t>zajistit zejména těmito instituty</w:t>
      </w:r>
      <w:r w:rsidR="005F1A4E">
        <w:rPr>
          <w:rFonts w:cs="Arial"/>
        </w:rPr>
        <w:t>:</w:t>
      </w:r>
    </w:p>
    <w:p w14:paraId="4D5C7381" w14:textId="77777777" w:rsidR="001B5C35" w:rsidRPr="00393FBA" w:rsidRDefault="001B5C35">
      <w:pPr>
        <w:pStyle w:val="Odstavecseseznamem"/>
        <w:numPr>
          <w:ilvl w:val="0"/>
          <w:numId w:val="20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</w:rPr>
        <w:t>smluvní</w:t>
      </w:r>
      <w:r w:rsidRPr="00393FBA">
        <w:rPr>
          <w:rFonts w:cs="Arial"/>
          <w:highlight w:val="white"/>
        </w:rPr>
        <w:t xml:space="preserve"> pokutou ve smyslu § 2048 Občanského zákoníku;</w:t>
      </w:r>
    </w:p>
    <w:p w14:paraId="6EC7EC55" w14:textId="77777777" w:rsidR="001B5C35" w:rsidRPr="00393FBA" w:rsidRDefault="001B5C35">
      <w:pPr>
        <w:pStyle w:val="Odstavecseseznamem"/>
        <w:numPr>
          <w:ilvl w:val="0"/>
          <w:numId w:val="20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</w:rPr>
        <w:t>zástavním</w:t>
      </w:r>
      <w:r w:rsidRPr="00393FBA">
        <w:rPr>
          <w:rFonts w:cs="Arial"/>
          <w:highlight w:val="white"/>
        </w:rPr>
        <w:t xml:space="preserve"> právem ve smyslu § 1309 Občanského zákoníku;</w:t>
      </w:r>
    </w:p>
    <w:p w14:paraId="06C27C3B" w14:textId="77777777" w:rsidR="001B5C35" w:rsidRPr="00393FBA" w:rsidRDefault="001B5C35">
      <w:pPr>
        <w:pStyle w:val="Odstavecseseznamem"/>
        <w:numPr>
          <w:ilvl w:val="0"/>
          <w:numId w:val="20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</w:rPr>
        <w:t xml:space="preserve">zákazem zcizení a zatížení </w:t>
      </w:r>
      <w:r w:rsidRPr="00393FBA">
        <w:rPr>
          <w:rFonts w:cs="Arial"/>
          <w:highlight w:val="white"/>
        </w:rPr>
        <w:t xml:space="preserve">ve smyslu </w:t>
      </w:r>
      <w:r w:rsidRPr="00393FBA">
        <w:rPr>
          <w:rFonts w:cs="Arial"/>
        </w:rPr>
        <w:t>§ 1761</w:t>
      </w:r>
      <w:r w:rsidRPr="00393FBA">
        <w:rPr>
          <w:rFonts w:cs="Arial"/>
          <w:highlight w:val="white"/>
        </w:rPr>
        <w:t xml:space="preserve"> Občanského zákoníku;</w:t>
      </w:r>
    </w:p>
    <w:p w14:paraId="6E24A6F1" w14:textId="77777777" w:rsidR="001B5C35" w:rsidRPr="00393FBA" w:rsidRDefault="001B5C35">
      <w:pPr>
        <w:pStyle w:val="Odstavecseseznamem"/>
        <w:numPr>
          <w:ilvl w:val="0"/>
          <w:numId w:val="20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</w:rPr>
        <w:t>předkupním právem</w:t>
      </w:r>
      <w:r w:rsidRPr="00393FBA">
        <w:rPr>
          <w:rFonts w:cs="Arial"/>
          <w:highlight w:val="white"/>
        </w:rPr>
        <w:t xml:space="preserve"> ve smyslu </w:t>
      </w:r>
      <w:r w:rsidRPr="00393FBA">
        <w:rPr>
          <w:rFonts w:cs="Arial"/>
        </w:rPr>
        <w:t>§ 2140</w:t>
      </w:r>
      <w:r w:rsidRPr="00393FBA">
        <w:rPr>
          <w:rFonts w:cs="Arial"/>
          <w:highlight w:val="white"/>
        </w:rPr>
        <w:t xml:space="preserve"> Občanského zákoníku;</w:t>
      </w:r>
    </w:p>
    <w:p w14:paraId="0F255EA5" w14:textId="77777777" w:rsidR="001B5C35" w:rsidRPr="00393FBA" w:rsidRDefault="001B5C35">
      <w:pPr>
        <w:pStyle w:val="Odstavecseseznamem"/>
        <w:numPr>
          <w:ilvl w:val="0"/>
          <w:numId w:val="20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</w:rPr>
        <w:t>výhradou</w:t>
      </w:r>
      <w:r w:rsidRPr="00393FBA">
        <w:rPr>
          <w:rFonts w:cs="Arial"/>
          <w:highlight w:val="white"/>
        </w:rPr>
        <w:t xml:space="preserve"> zpětné koupě ve smyslu § 2135 Občanského zákoníku;</w:t>
      </w:r>
    </w:p>
    <w:p w14:paraId="27AC936B" w14:textId="77777777" w:rsidR="001B5C35" w:rsidRPr="00393FBA" w:rsidRDefault="001B5C35">
      <w:pPr>
        <w:pStyle w:val="Odstavecseseznamem"/>
        <w:numPr>
          <w:ilvl w:val="0"/>
          <w:numId w:val="20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</w:rPr>
        <w:t xml:space="preserve">bankovní zárukou či finanční zárukou mateřské společnosti Investora </w:t>
      </w:r>
      <w:r w:rsidRPr="00393FBA">
        <w:rPr>
          <w:rFonts w:cs="Arial"/>
          <w:highlight w:val="white"/>
        </w:rPr>
        <w:t>ve smyslu § 2029 Občanského zákoníku</w:t>
      </w:r>
      <w:r w:rsidRPr="00393FBA">
        <w:rPr>
          <w:rFonts w:cs="Arial"/>
        </w:rPr>
        <w:t>;</w:t>
      </w:r>
    </w:p>
    <w:p w14:paraId="22A0418C" w14:textId="15295FF6" w:rsidR="001B5C35" w:rsidRPr="00393FBA" w:rsidRDefault="001B5C35">
      <w:pPr>
        <w:pStyle w:val="Odstavecseseznamem"/>
        <w:numPr>
          <w:ilvl w:val="0"/>
          <w:numId w:val="20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</w:rPr>
        <w:t>notářský</w:t>
      </w:r>
      <w:r w:rsidR="00FA1A3F">
        <w:rPr>
          <w:rFonts w:cs="Arial"/>
        </w:rPr>
        <w:t>m</w:t>
      </w:r>
      <w:r w:rsidRPr="00393FBA">
        <w:rPr>
          <w:rFonts w:cs="Arial"/>
        </w:rPr>
        <w:t xml:space="preserve"> zápisem se svolením k přímé vykonatelnosti dle § 71a až 71c zákona č. 358/1992 Sb., o notářích a jejich činnosti, ve znění pozdějších předpisů;</w:t>
      </w:r>
    </w:p>
    <w:p w14:paraId="78FF4AE2" w14:textId="6ACBB53A" w:rsidR="001B5C35" w:rsidRPr="00393FBA" w:rsidRDefault="001B5C35">
      <w:pPr>
        <w:pStyle w:val="Odstavecseseznamem"/>
        <w:numPr>
          <w:ilvl w:val="0"/>
          <w:numId w:val="20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proofErr w:type="spellStart"/>
      <w:r w:rsidRPr="00393FBA">
        <w:rPr>
          <w:rFonts w:cs="Arial"/>
        </w:rPr>
        <w:t>zesplatněním</w:t>
      </w:r>
      <w:proofErr w:type="spellEnd"/>
      <w:r w:rsidRPr="00393FBA">
        <w:rPr>
          <w:rFonts w:cs="Arial"/>
        </w:rPr>
        <w:t xml:space="preserve"> </w:t>
      </w:r>
      <w:r w:rsidR="00BD7F04">
        <w:rPr>
          <w:rFonts w:cs="Arial"/>
        </w:rPr>
        <w:t>Nepeněž</w:t>
      </w:r>
      <w:r w:rsidR="005F1A4E">
        <w:rPr>
          <w:rFonts w:cs="Arial"/>
        </w:rPr>
        <w:t>ního</w:t>
      </w:r>
      <w:r w:rsidRPr="00393FBA">
        <w:rPr>
          <w:rFonts w:cs="Arial"/>
        </w:rPr>
        <w:t xml:space="preserve"> </w:t>
      </w:r>
      <w:r w:rsidR="003F01C6">
        <w:rPr>
          <w:rFonts w:cs="Arial"/>
        </w:rPr>
        <w:t>příspěvku</w:t>
      </w:r>
      <w:r w:rsidRPr="00393FBA">
        <w:rPr>
          <w:rFonts w:cs="Arial"/>
        </w:rPr>
        <w:t xml:space="preserve"> Investora – v případě, že by do určitého data stanoveného ve smlouvě Investor neposkytl </w:t>
      </w:r>
      <w:r w:rsidR="00BD7F04">
        <w:rPr>
          <w:rFonts w:cs="Arial"/>
        </w:rPr>
        <w:t>Obc</w:t>
      </w:r>
      <w:r w:rsidR="00EE39EB">
        <w:rPr>
          <w:rFonts w:cs="Arial"/>
        </w:rPr>
        <w:t>i</w:t>
      </w:r>
      <w:r w:rsidRPr="00393FBA">
        <w:rPr>
          <w:rFonts w:cs="Arial"/>
        </w:rPr>
        <w:t xml:space="preserve"> požadovan</w:t>
      </w:r>
      <w:r w:rsidR="003F01C6">
        <w:rPr>
          <w:rFonts w:cs="Arial"/>
        </w:rPr>
        <w:t>ý</w:t>
      </w:r>
      <w:r w:rsidRPr="00393FBA">
        <w:rPr>
          <w:rFonts w:cs="Arial"/>
        </w:rPr>
        <w:t xml:space="preserve"> </w:t>
      </w:r>
      <w:r w:rsidR="00BD7F04">
        <w:rPr>
          <w:rFonts w:cs="Arial"/>
        </w:rPr>
        <w:t>Nepeněžní</w:t>
      </w:r>
      <w:r w:rsidRPr="00393FBA">
        <w:rPr>
          <w:rFonts w:cs="Arial"/>
        </w:rPr>
        <w:t xml:space="preserve"> </w:t>
      </w:r>
      <w:r w:rsidR="003F01C6">
        <w:rPr>
          <w:rFonts w:cs="Arial"/>
        </w:rPr>
        <w:t>příspěvek</w:t>
      </w:r>
      <w:r w:rsidRPr="00393FBA">
        <w:rPr>
          <w:rFonts w:cs="Arial"/>
        </w:rPr>
        <w:t xml:space="preserve">, dojde k přepočtu neposkytnutého </w:t>
      </w:r>
      <w:r w:rsidR="00FA1A3F">
        <w:rPr>
          <w:rFonts w:cs="Arial"/>
        </w:rPr>
        <w:t>Nepeněžního</w:t>
      </w:r>
      <w:r w:rsidRPr="00393FBA">
        <w:rPr>
          <w:rFonts w:cs="Arial"/>
        </w:rPr>
        <w:t xml:space="preserve"> </w:t>
      </w:r>
      <w:r w:rsidR="003F01C6">
        <w:rPr>
          <w:rFonts w:cs="Arial"/>
        </w:rPr>
        <w:t>příspěvku</w:t>
      </w:r>
      <w:r w:rsidRPr="00393FBA">
        <w:rPr>
          <w:rFonts w:cs="Arial"/>
        </w:rPr>
        <w:t xml:space="preserve"> na Peněžní </w:t>
      </w:r>
      <w:r w:rsidR="003F01C6">
        <w:rPr>
          <w:rFonts w:cs="Arial"/>
        </w:rPr>
        <w:t>příspěvek</w:t>
      </w:r>
      <w:r w:rsidRPr="00393FBA">
        <w:rPr>
          <w:rFonts w:cs="Arial"/>
        </w:rPr>
        <w:t>, kter</w:t>
      </w:r>
      <w:r w:rsidR="005D7699">
        <w:rPr>
          <w:rFonts w:cs="Arial"/>
        </w:rPr>
        <w:t>ý</w:t>
      </w:r>
      <w:r w:rsidRPr="00393FBA">
        <w:rPr>
          <w:rFonts w:cs="Arial"/>
        </w:rPr>
        <w:t xml:space="preserve"> bude Investor do termínu sjednaného ve smlouvě povinen uhradit. Platbu pak lze zajistit dalšími instituty;</w:t>
      </w:r>
    </w:p>
    <w:p w14:paraId="171967CB" w14:textId="77777777" w:rsidR="00B80C1C" w:rsidRPr="003F01C6" w:rsidRDefault="001B5C35" w:rsidP="005F0D85">
      <w:pPr>
        <w:pStyle w:val="Odstavecseseznamem"/>
        <w:numPr>
          <w:ilvl w:val="0"/>
          <w:numId w:val="20"/>
        </w:numPr>
        <w:autoSpaceDE/>
        <w:autoSpaceDN/>
        <w:adjustRightInd/>
        <w:spacing w:before="0" w:after="120" w:line="281" w:lineRule="auto"/>
        <w:ind w:left="1134" w:hanging="567"/>
        <w:textAlignment w:val="auto"/>
        <w:rPr>
          <w:rFonts w:cs="Arial"/>
          <w:highlight w:val="white"/>
        </w:rPr>
      </w:pPr>
      <w:r w:rsidRPr="00393FBA">
        <w:rPr>
          <w:rFonts w:cs="Arial"/>
        </w:rPr>
        <w:t>vymezením</w:t>
      </w:r>
      <w:r w:rsidRPr="00393FBA">
        <w:rPr>
          <w:rFonts w:cs="Arial"/>
          <w:highlight w:val="white"/>
        </w:rPr>
        <w:t xml:space="preserve"> odkládací podmínky podmiňující plnění závazku Investora či </w:t>
      </w:r>
      <w:r w:rsidR="00FA1A3F">
        <w:rPr>
          <w:rFonts w:cs="Arial"/>
          <w:highlight w:val="white"/>
        </w:rPr>
        <w:t>Obce</w:t>
      </w:r>
      <w:r w:rsidRPr="00393FBA">
        <w:rPr>
          <w:rFonts w:cs="Arial"/>
          <w:highlight w:val="white"/>
        </w:rPr>
        <w:t xml:space="preserve"> určitou právní skutečností.</w:t>
      </w:r>
    </w:p>
    <w:p w14:paraId="0D80668F" w14:textId="150A4B67" w:rsidR="00B80C1C" w:rsidRPr="003F01C6" w:rsidRDefault="00B80C1C" w:rsidP="003F01C6">
      <w:pPr>
        <w:numPr>
          <w:ilvl w:val="0"/>
          <w:numId w:val="19"/>
        </w:numPr>
        <w:autoSpaceDE/>
        <w:autoSpaceDN/>
        <w:adjustRightInd/>
        <w:spacing w:before="0" w:after="120" w:line="281" w:lineRule="auto"/>
        <w:ind w:left="567" w:hanging="567"/>
        <w:textAlignment w:val="auto"/>
        <w:rPr>
          <w:rFonts w:cs="Arial"/>
          <w:highlight w:val="white"/>
        </w:rPr>
      </w:pPr>
      <w:r w:rsidRPr="003F01C6">
        <w:rPr>
          <w:rFonts w:cs="Arial"/>
          <w:highlight w:val="white"/>
        </w:rPr>
        <w:t>Po uzavření Plánovací smlouvy se Investor po dobu trvání závazků z Plánovací smlouvy zdrží převodu vlastnického práva k pozemkům, na kterých má být realizován Investiční záměr, na jinou osobu, aniž by zároveň s </w:t>
      </w:r>
      <w:r>
        <w:rPr>
          <w:rFonts w:cs="Arial"/>
          <w:highlight w:val="white"/>
        </w:rPr>
        <w:t>Obcí</w:t>
      </w:r>
      <w:r w:rsidRPr="003F01C6">
        <w:rPr>
          <w:rFonts w:cs="Arial"/>
          <w:highlight w:val="white"/>
        </w:rPr>
        <w:t xml:space="preserve"> a budoucím nabyvatelem pozemků uzavřel smlouvu o postoupení </w:t>
      </w:r>
      <w:r>
        <w:rPr>
          <w:rFonts w:cs="Arial"/>
          <w:highlight w:val="white"/>
        </w:rPr>
        <w:t>Plánovací</w:t>
      </w:r>
      <w:r w:rsidRPr="003F01C6">
        <w:rPr>
          <w:rFonts w:cs="Arial"/>
          <w:highlight w:val="white"/>
        </w:rPr>
        <w:t xml:space="preserve"> </w:t>
      </w:r>
      <w:r>
        <w:rPr>
          <w:rFonts w:cs="Arial"/>
          <w:highlight w:val="white"/>
        </w:rPr>
        <w:t>s</w:t>
      </w:r>
      <w:r w:rsidRPr="003F01C6">
        <w:rPr>
          <w:rFonts w:cs="Arial"/>
          <w:highlight w:val="white"/>
        </w:rPr>
        <w:t xml:space="preserve">mlouvy. Tato jeho povinnost bude řádně zajištěna, přičemž za způsobilou formu zajištění se považuje zejména zřízení zákazu zcizení ve formě věcného břemene na dobu trvání závazků z Plánovací smlouvy. Investor s </w:t>
      </w:r>
      <w:r>
        <w:rPr>
          <w:rFonts w:cs="Arial"/>
          <w:highlight w:val="white"/>
        </w:rPr>
        <w:t>Obcí</w:t>
      </w:r>
      <w:r w:rsidRPr="003F01C6">
        <w:rPr>
          <w:rFonts w:cs="Arial"/>
          <w:highlight w:val="white"/>
        </w:rPr>
        <w:t xml:space="preserve"> se mohou domluvit odlišně</w:t>
      </w:r>
      <w:r w:rsidR="00901BB0">
        <w:rPr>
          <w:rFonts w:cs="Arial"/>
          <w:highlight w:val="white"/>
        </w:rPr>
        <w:t>.</w:t>
      </w:r>
      <w:r w:rsidRPr="003F01C6">
        <w:rPr>
          <w:rFonts w:cs="Arial"/>
          <w:highlight w:val="white"/>
        </w:rPr>
        <w:t xml:space="preserve"> </w:t>
      </w:r>
    </w:p>
    <w:p w14:paraId="1E68B60E" w14:textId="77777777" w:rsidR="001B5C35" w:rsidRPr="00393FBA" w:rsidRDefault="001B5C35" w:rsidP="00BD7F04">
      <w:pPr>
        <w:pStyle w:val="Nadpis1"/>
      </w:pPr>
      <w:bookmarkStart w:id="20" w:name="_3j2qqm3" w:colFirst="0" w:colLast="0"/>
      <w:bookmarkEnd w:id="20"/>
      <w:r w:rsidRPr="00393FBA">
        <w:t>Závěrečná ustanovení</w:t>
      </w:r>
    </w:p>
    <w:p w14:paraId="29113F4B" w14:textId="77777777" w:rsidR="00901BB0" w:rsidRDefault="00901BB0" w:rsidP="00901BB0">
      <w:pPr>
        <w:numPr>
          <w:ilvl w:val="0"/>
          <w:numId w:val="21"/>
        </w:numPr>
        <w:autoSpaceDE/>
        <w:autoSpaceDN/>
        <w:adjustRightInd/>
        <w:spacing w:before="0" w:after="120" w:line="281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</w:rPr>
        <w:t xml:space="preserve">Zásady neobsahují výčet konkrétních záměrů či </w:t>
      </w:r>
      <w:r w:rsidRPr="00393FBA">
        <w:rPr>
          <w:rFonts w:cs="Arial"/>
          <w:highlight w:val="white"/>
        </w:rPr>
        <w:t>Veřejné infrastruktury či Veřejných služeb</w:t>
      </w:r>
      <w:r w:rsidRPr="00393FBA">
        <w:rPr>
          <w:rFonts w:cs="Arial"/>
        </w:rPr>
        <w:t xml:space="preserve"> </w:t>
      </w:r>
      <w:r>
        <w:rPr>
          <w:rFonts w:cs="Arial"/>
        </w:rPr>
        <w:t>Obce</w:t>
      </w:r>
      <w:r w:rsidRPr="00393FBA">
        <w:rPr>
          <w:rFonts w:cs="Arial"/>
        </w:rPr>
        <w:t xml:space="preserve">, na které hodlá </w:t>
      </w:r>
      <w:r>
        <w:rPr>
          <w:rFonts w:cs="Arial"/>
        </w:rPr>
        <w:t>Obec</w:t>
      </w:r>
      <w:r w:rsidRPr="00393FBA">
        <w:rPr>
          <w:rFonts w:cs="Arial"/>
        </w:rPr>
        <w:t xml:space="preserve"> </w:t>
      </w:r>
      <w:r>
        <w:rPr>
          <w:rFonts w:cs="Arial"/>
        </w:rPr>
        <w:t>Investiční příspěvek</w:t>
      </w:r>
      <w:r w:rsidRPr="00393FBA">
        <w:rPr>
          <w:rFonts w:cs="Arial"/>
        </w:rPr>
        <w:t xml:space="preserve"> použít.</w:t>
      </w:r>
    </w:p>
    <w:p w14:paraId="15B5DD51" w14:textId="4CF50066" w:rsidR="00901BB0" w:rsidRDefault="00901BB0" w:rsidP="00901BB0">
      <w:pPr>
        <w:numPr>
          <w:ilvl w:val="0"/>
          <w:numId w:val="21"/>
        </w:numPr>
        <w:autoSpaceDE/>
        <w:autoSpaceDN/>
        <w:adjustRightInd/>
        <w:spacing w:before="0" w:after="120" w:line="281" w:lineRule="auto"/>
        <w:ind w:left="567" w:hanging="567"/>
        <w:textAlignment w:val="auto"/>
        <w:rPr>
          <w:rFonts w:cs="Arial"/>
        </w:rPr>
      </w:pPr>
      <w:r w:rsidRPr="001B56A1">
        <w:rPr>
          <w:rFonts w:cs="Arial"/>
        </w:rPr>
        <w:t xml:space="preserve">Veškeré částky a sazby jsou uváděny bez DPH. </w:t>
      </w:r>
      <w:r w:rsidR="00D8041C">
        <w:rPr>
          <w:rFonts w:cs="Arial"/>
        </w:rPr>
        <w:t>V případě</w:t>
      </w:r>
      <w:r w:rsidRPr="001B56A1">
        <w:rPr>
          <w:rFonts w:cs="Arial"/>
        </w:rPr>
        <w:t xml:space="preserve">, že </w:t>
      </w:r>
      <w:r>
        <w:rPr>
          <w:rFonts w:cs="Arial"/>
        </w:rPr>
        <w:t>Obci</w:t>
      </w:r>
      <w:r w:rsidRPr="001B56A1">
        <w:rPr>
          <w:rFonts w:cs="Arial"/>
        </w:rPr>
        <w:t xml:space="preserve"> </w:t>
      </w:r>
      <w:r w:rsidR="00D8041C">
        <w:rPr>
          <w:rFonts w:cs="Arial"/>
        </w:rPr>
        <w:t xml:space="preserve">vznikne </w:t>
      </w:r>
      <w:r w:rsidRPr="001B56A1">
        <w:rPr>
          <w:rFonts w:cs="Arial"/>
        </w:rPr>
        <w:t xml:space="preserve">povinnost </w:t>
      </w:r>
      <w:r w:rsidR="00D8041C">
        <w:rPr>
          <w:rFonts w:cs="Arial"/>
        </w:rPr>
        <w:t>odvést</w:t>
      </w:r>
      <w:r w:rsidR="00D8041C" w:rsidRPr="001B56A1">
        <w:rPr>
          <w:rFonts w:cs="Arial"/>
        </w:rPr>
        <w:t xml:space="preserve"> </w:t>
      </w:r>
      <w:r w:rsidRPr="001B56A1">
        <w:rPr>
          <w:rFonts w:cs="Arial"/>
        </w:rPr>
        <w:t xml:space="preserve">daň z přidané hodnoty, je Investor povinen </w:t>
      </w:r>
      <w:r>
        <w:rPr>
          <w:rFonts w:cs="Arial"/>
        </w:rPr>
        <w:t>Obci</w:t>
      </w:r>
      <w:r w:rsidRPr="001B56A1">
        <w:rPr>
          <w:rFonts w:cs="Arial"/>
        </w:rPr>
        <w:t xml:space="preserve"> příslušnou částku daně</w:t>
      </w:r>
      <w:r w:rsidR="00D8041C">
        <w:rPr>
          <w:rFonts w:cs="Arial"/>
        </w:rPr>
        <w:t xml:space="preserve"> s příslušenstvím</w:t>
      </w:r>
      <w:r w:rsidRPr="001B56A1">
        <w:rPr>
          <w:rFonts w:cs="Arial"/>
        </w:rPr>
        <w:t xml:space="preserve"> doplatit na základě daňového dokladu.</w:t>
      </w:r>
    </w:p>
    <w:p w14:paraId="1E0E3D91" w14:textId="283991A5" w:rsidR="001B5C35" w:rsidRPr="00393FBA" w:rsidRDefault="001B5C35">
      <w:pPr>
        <w:numPr>
          <w:ilvl w:val="0"/>
          <w:numId w:val="21"/>
        </w:numPr>
        <w:autoSpaceDE/>
        <w:autoSpaceDN/>
        <w:adjustRightInd/>
        <w:spacing w:before="0" w:after="120" w:line="281" w:lineRule="auto"/>
        <w:ind w:left="567" w:hanging="567"/>
        <w:textAlignment w:val="auto"/>
        <w:rPr>
          <w:rFonts w:cs="Arial"/>
        </w:rPr>
      </w:pPr>
      <w:r w:rsidRPr="00393FBA">
        <w:rPr>
          <w:rFonts w:cs="Arial"/>
        </w:rPr>
        <w:t>Zásady včetně uvedených příloh budou</w:t>
      </w:r>
      <w:r w:rsidRPr="00393FBA">
        <w:rPr>
          <w:rFonts w:cs="Arial"/>
          <w:highlight w:val="white"/>
        </w:rPr>
        <w:t xml:space="preserve"> umístěny na webových stránkách </w:t>
      </w:r>
      <w:r w:rsidR="00FA1A3F">
        <w:rPr>
          <w:rFonts w:cs="Arial"/>
        </w:rPr>
        <w:t>Obce</w:t>
      </w:r>
      <w:r w:rsidRPr="00393FBA">
        <w:rPr>
          <w:rFonts w:cs="Arial"/>
        </w:rPr>
        <w:t>.</w:t>
      </w:r>
    </w:p>
    <w:p w14:paraId="69E60A1F" w14:textId="77777777" w:rsidR="007256BA" w:rsidRPr="007256BA" w:rsidRDefault="001B5C35" w:rsidP="00E23F5B">
      <w:pPr>
        <w:numPr>
          <w:ilvl w:val="0"/>
          <w:numId w:val="21"/>
        </w:numPr>
        <w:autoSpaceDE/>
        <w:autoSpaceDN/>
        <w:adjustRightInd/>
        <w:spacing w:before="0" w:after="120" w:line="281" w:lineRule="auto"/>
        <w:ind w:left="567" w:hanging="567"/>
        <w:textAlignment w:val="auto"/>
        <w:rPr>
          <w:rFonts w:cs="Arial"/>
          <w:u w:val="single"/>
        </w:rPr>
      </w:pPr>
      <w:r w:rsidRPr="007256BA">
        <w:rPr>
          <w:rFonts w:cs="Arial"/>
        </w:rPr>
        <w:t xml:space="preserve">Zásady budou </w:t>
      </w:r>
      <w:r w:rsidR="00A33D6B" w:rsidRPr="007256BA">
        <w:rPr>
          <w:rFonts w:cs="Arial"/>
        </w:rPr>
        <w:t>Obcí</w:t>
      </w:r>
      <w:r w:rsidRPr="007256BA">
        <w:rPr>
          <w:rFonts w:cs="Arial"/>
        </w:rPr>
        <w:t xml:space="preserve"> aplikovány ode dne </w:t>
      </w:r>
      <w:r w:rsidR="007256BA" w:rsidRPr="007256BA">
        <w:rPr>
          <w:rFonts w:cs="Arial"/>
        </w:rPr>
        <w:t xml:space="preserve">1. 11. 2026. </w:t>
      </w:r>
    </w:p>
    <w:p w14:paraId="367512EC" w14:textId="177E83D9" w:rsidR="001B5C35" w:rsidRPr="007256BA" w:rsidRDefault="001B5C35" w:rsidP="007256BA">
      <w:pPr>
        <w:autoSpaceDE/>
        <w:autoSpaceDN/>
        <w:adjustRightInd/>
        <w:spacing w:before="0" w:after="120" w:line="281" w:lineRule="auto"/>
        <w:textAlignment w:val="auto"/>
        <w:rPr>
          <w:rFonts w:cs="Arial"/>
          <w:u w:val="single"/>
        </w:rPr>
      </w:pPr>
      <w:r w:rsidRPr="007256BA">
        <w:rPr>
          <w:rFonts w:cs="Arial"/>
          <w:u w:val="single"/>
        </w:rPr>
        <w:t>Přílohy</w:t>
      </w:r>
    </w:p>
    <w:p w14:paraId="4463AF4A" w14:textId="77777777" w:rsidR="001B5C35" w:rsidRDefault="001B5C35" w:rsidP="001B5C35">
      <w:pPr>
        <w:spacing w:after="120" w:line="281" w:lineRule="auto"/>
        <w:rPr>
          <w:rFonts w:cs="Arial"/>
        </w:rPr>
      </w:pPr>
      <w:r>
        <w:rPr>
          <w:rFonts w:cs="Arial"/>
        </w:rPr>
        <w:t xml:space="preserve">Příloha č. 1 – </w:t>
      </w:r>
      <w:r w:rsidRPr="00393FBA">
        <w:rPr>
          <w:rFonts w:cs="Arial"/>
        </w:rPr>
        <w:t>Vzor Plánovací smlouvy k povolení záměru</w:t>
      </w:r>
    </w:p>
    <w:p w14:paraId="2C61751A" w14:textId="3568A4F9" w:rsidR="000B386A" w:rsidRPr="001B5C35" w:rsidRDefault="001B5C35" w:rsidP="001B5C35">
      <w:pPr>
        <w:spacing w:after="120" w:line="281" w:lineRule="auto"/>
        <w:rPr>
          <w:rFonts w:cs="Arial"/>
        </w:rPr>
      </w:pPr>
      <w:r>
        <w:rPr>
          <w:rFonts w:cs="Arial"/>
        </w:rPr>
        <w:t>Příloha č. 2 – Vzor</w:t>
      </w:r>
      <w:r w:rsidRPr="00393FBA">
        <w:rPr>
          <w:rFonts w:cs="Arial"/>
        </w:rPr>
        <w:t xml:space="preserve"> Plánovací smlouvy ke Změně ÚP</w:t>
      </w:r>
      <w:r>
        <w:rPr>
          <w:rFonts w:cs="Arial"/>
        </w:rPr>
        <w:t xml:space="preserve"> </w:t>
      </w:r>
      <w:bookmarkStart w:id="21" w:name="_GoBack"/>
      <w:bookmarkEnd w:id="21"/>
    </w:p>
    <w:sectPr w:rsidR="000B386A" w:rsidRPr="001B5C35" w:rsidSect="007D42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2268" w:left="1701" w:header="181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87489" w14:textId="77777777" w:rsidR="00261E54" w:rsidRDefault="00261E54" w:rsidP="008E4623">
      <w:r>
        <w:separator/>
      </w:r>
    </w:p>
    <w:p w14:paraId="6B7B8D06" w14:textId="77777777" w:rsidR="00261E54" w:rsidRDefault="00261E54" w:rsidP="008E4623"/>
    <w:p w14:paraId="7DDE1689" w14:textId="77777777" w:rsidR="00261E54" w:rsidRDefault="00261E54" w:rsidP="008E4623"/>
    <w:p w14:paraId="4C13939C" w14:textId="77777777" w:rsidR="00261E54" w:rsidRDefault="00261E54" w:rsidP="00191C38"/>
    <w:p w14:paraId="26129BAB" w14:textId="77777777" w:rsidR="00261E54" w:rsidRDefault="00261E54"/>
    <w:p w14:paraId="32EABA5A" w14:textId="77777777" w:rsidR="00261E54" w:rsidRDefault="00261E54" w:rsidP="00BF1AC1"/>
    <w:p w14:paraId="71FBD041" w14:textId="77777777" w:rsidR="00261E54" w:rsidRDefault="00261E54" w:rsidP="0017149E"/>
  </w:endnote>
  <w:endnote w:type="continuationSeparator" w:id="0">
    <w:p w14:paraId="69644103" w14:textId="77777777" w:rsidR="00261E54" w:rsidRDefault="00261E54" w:rsidP="008E4623">
      <w:r>
        <w:continuationSeparator/>
      </w:r>
    </w:p>
    <w:p w14:paraId="461F0C52" w14:textId="77777777" w:rsidR="00261E54" w:rsidRDefault="00261E54" w:rsidP="008E4623"/>
    <w:p w14:paraId="302885C6" w14:textId="77777777" w:rsidR="00261E54" w:rsidRDefault="00261E54" w:rsidP="008E4623"/>
    <w:p w14:paraId="1DA0CA8F" w14:textId="77777777" w:rsidR="00261E54" w:rsidRDefault="00261E54" w:rsidP="00191C38"/>
    <w:p w14:paraId="3C878A52" w14:textId="77777777" w:rsidR="00261E54" w:rsidRDefault="00261E54"/>
    <w:p w14:paraId="36D2325F" w14:textId="77777777" w:rsidR="00261E54" w:rsidRDefault="00261E54" w:rsidP="00BF1AC1"/>
    <w:p w14:paraId="38E34466" w14:textId="77777777" w:rsidR="00261E54" w:rsidRDefault="00261E54" w:rsidP="001714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HaasGroteskText Pro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187BC" w14:textId="77777777" w:rsidR="000D0B09" w:rsidRDefault="000D0B0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06B26" w14:textId="2E8D724B" w:rsidR="00974C8D" w:rsidRPr="00571FFF" w:rsidRDefault="00454181" w:rsidP="00571FFF">
    <w:r w:rsidRPr="003E46E2">
      <w:rPr>
        <w:noProof/>
        <w:lang w:eastAsia="cs-CZ"/>
      </w:rPr>
      <w:drawing>
        <wp:anchor distT="0" distB="0" distL="114300" distR="114300" simplePos="0" relativeHeight="251670528" behindDoc="1" locked="0" layoutInCell="1" allowOverlap="1" wp14:anchorId="5E9EFA16" wp14:editId="13ED1415">
          <wp:simplePos x="0" y="0"/>
          <wp:positionH relativeFrom="margin">
            <wp:posOffset>4928870</wp:posOffset>
          </wp:positionH>
          <wp:positionV relativeFrom="bottomMargin">
            <wp:posOffset>683895</wp:posOffset>
          </wp:positionV>
          <wp:extent cx="471600" cy="306000"/>
          <wp:effectExtent l="0" t="0" r="5080" b="0"/>
          <wp:wrapNone/>
          <wp:docPr id="648936255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7447231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600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659EE" w14:textId="447768C9" w:rsidR="00614EEE" w:rsidRDefault="00614EEE" w:rsidP="00614EEE">
    <w:pPr>
      <w:pStyle w:val="Zpat"/>
      <w:rPr>
        <w:color w:val="C8B88A"/>
      </w:rPr>
    </w:pPr>
    <w:bookmarkStart w:id="22" w:name="_Hlk181620402"/>
    <w:r w:rsidRPr="00BE3D66">
      <w:rPr>
        <w:b/>
        <w:bCs/>
        <w:color w:val="C8B88A"/>
      </w:rPr>
      <w:t xml:space="preserve">Frank </w:t>
    </w:r>
    <w:proofErr w:type="spellStart"/>
    <w:r w:rsidRPr="00BE3D66">
      <w:rPr>
        <w:b/>
        <w:bCs/>
        <w:color w:val="C8B88A"/>
      </w:rPr>
      <w:t>Bold</w:t>
    </w:r>
    <w:proofErr w:type="spellEnd"/>
    <w:r w:rsidRPr="00BE3D66">
      <w:rPr>
        <w:b/>
        <w:bCs/>
        <w:color w:val="C8B88A"/>
      </w:rPr>
      <w:t xml:space="preserve"> Advokáti, s.r.o.</w:t>
    </w:r>
  </w:p>
  <w:p w14:paraId="3EF4E98F" w14:textId="77777777" w:rsidR="00614EEE" w:rsidRPr="00BE3D66" w:rsidRDefault="00614EEE" w:rsidP="00614EEE">
    <w:pPr>
      <w:pStyle w:val="Zpat"/>
      <w:rPr>
        <w:color w:val="C8B88A"/>
      </w:rPr>
    </w:pPr>
    <w:r>
      <w:rPr>
        <w:color w:val="C8B88A"/>
      </w:rPr>
      <w:t>Praha | Brno | Ostrava | Brusel | Krakov</w:t>
    </w:r>
  </w:p>
  <w:bookmarkEnd w:id="22"/>
  <w:p w14:paraId="4F5F4A13" w14:textId="77777777" w:rsidR="00BE3D66" w:rsidRPr="00BE3D66" w:rsidRDefault="00BE3D66" w:rsidP="00067080">
    <w:pPr>
      <w:pStyle w:val="Zpat"/>
      <w:rPr>
        <w:color w:val="C8B88A"/>
      </w:rPr>
    </w:pPr>
  </w:p>
  <w:p w14:paraId="15A987C8" w14:textId="5F74E190" w:rsidR="007D5952" w:rsidRPr="00BE3D66" w:rsidRDefault="00067080" w:rsidP="00067080">
    <w:pPr>
      <w:pStyle w:val="Zpat"/>
      <w:rPr>
        <w:color w:val="C8B88A"/>
      </w:rPr>
    </w:pPr>
    <w:r w:rsidRPr="00BE3D66">
      <w:rPr>
        <w:noProof/>
        <w:color w:val="C8B88A"/>
        <w:lang w:eastAsia="cs-CZ"/>
      </w:rPr>
      <w:drawing>
        <wp:anchor distT="0" distB="0" distL="114300" distR="114300" simplePos="0" relativeHeight="251672576" behindDoc="1" locked="0" layoutInCell="1" allowOverlap="1" wp14:anchorId="775D9733" wp14:editId="5C7E80B4">
          <wp:simplePos x="0" y="0"/>
          <wp:positionH relativeFrom="margin">
            <wp:posOffset>4928235</wp:posOffset>
          </wp:positionH>
          <wp:positionV relativeFrom="bottomMargin">
            <wp:posOffset>683895</wp:posOffset>
          </wp:positionV>
          <wp:extent cx="471600" cy="306000"/>
          <wp:effectExtent l="0" t="0" r="5080" b="0"/>
          <wp:wrapNone/>
          <wp:docPr id="772718427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7447231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600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3D66">
      <w:rPr>
        <w:b/>
        <w:bCs/>
        <w:color w:val="C8B88A"/>
      </w:rPr>
      <w:t xml:space="preserve">www.fbadvokati.cz </w:t>
    </w:r>
    <w:r w:rsidRPr="00BE3D66">
      <w:rPr>
        <w:color w:val="C8B88A"/>
      </w:rPr>
      <w:t>|</w:t>
    </w:r>
    <w:r w:rsidRPr="00BE3D66">
      <w:rPr>
        <w:b/>
        <w:bCs/>
        <w:color w:val="C8B88A"/>
      </w:rPr>
      <w:t xml:space="preserve"> e-mail </w:t>
    </w:r>
    <w:r w:rsidRPr="00BE3D66">
      <w:rPr>
        <w:color w:val="C8B88A"/>
      </w:rPr>
      <w:t xml:space="preserve">poptavky@fbadvokati.cz| </w:t>
    </w:r>
    <w:r w:rsidRPr="00BE3D66">
      <w:rPr>
        <w:b/>
        <w:bCs/>
        <w:color w:val="C8B88A"/>
      </w:rPr>
      <w:t>tel</w:t>
    </w:r>
    <w:r w:rsidRPr="00BE3D66">
      <w:rPr>
        <w:color w:val="C8B88A"/>
      </w:rPr>
      <w:t xml:space="preserve"> +420 515 915 081</w:t>
    </w:r>
    <w:r w:rsidRPr="00BE3D66">
      <w:rPr>
        <w:b/>
        <w:bCs/>
        <w:color w:val="C8B88A"/>
      </w:rPr>
      <w:br/>
      <w:t>IČO</w:t>
    </w:r>
    <w:r w:rsidRPr="00BE3D66">
      <w:rPr>
        <w:color w:val="C8B88A"/>
      </w:rPr>
      <w:t xml:space="preserve"> 28 359 640 | </w:t>
    </w:r>
    <w:r w:rsidR="001D5A41">
      <w:rPr>
        <w:b/>
        <w:bCs/>
        <w:color w:val="C8B88A"/>
      </w:rPr>
      <w:t xml:space="preserve">sídlo </w:t>
    </w:r>
    <w:r w:rsidR="001D5A41" w:rsidRPr="00BE3D66">
      <w:rPr>
        <w:color w:val="C8B88A"/>
      </w:rPr>
      <w:t>Údolní 33, Brno</w:t>
    </w:r>
    <w:r w:rsidR="001D5A41">
      <w:rPr>
        <w:color w:val="C8B88A"/>
      </w:rPr>
      <w:t xml:space="preserve"> </w:t>
    </w:r>
    <w:r w:rsidR="001D5A41" w:rsidRPr="00BE3D66">
      <w:rPr>
        <w:color w:val="C8B88A"/>
      </w:rPr>
      <w:t>602</w:t>
    </w:r>
    <w:r w:rsidR="001D5A41">
      <w:rPr>
        <w:color w:val="C8B88A"/>
      </w:rPr>
      <w:t xml:space="preserve"> </w:t>
    </w:r>
    <w:r w:rsidR="001D5A41" w:rsidRPr="00BE3D66">
      <w:rPr>
        <w:color w:val="C8B88A"/>
      </w:rPr>
      <w:t>00</w:t>
    </w:r>
    <w:r w:rsidRPr="00BE3D66">
      <w:rPr>
        <w:color w:val="C8B88A"/>
      </w:rPr>
      <w:t xml:space="preserve"> |</w:t>
    </w:r>
    <w:r w:rsidR="009100BE">
      <w:rPr>
        <w:color w:val="C8B88A"/>
      </w:rPr>
      <w:t xml:space="preserve"> spis.</w:t>
    </w:r>
    <w:r w:rsidR="000B7DF6">
      <w:rPr>
        <w:color w:val="C8B88A"/>
      </w:rPr>
      <w:t xml:space="preserve"> </w:t>
    </w:r>
    <w:proofErr w:type="gramStart"/>
    <w:r w:rsidR="000B7DF6">
      <w:rPr>
        <w:color w:val="C8B88A"/>
      </w:rPr>
      <w:t>zn.</w:t>
    </w:r>
    <w:proofErr w:type="gramEnd"/>
    <w:r w:rsidR="009100BE">
      <w:rPr>
        <w:color w:val="C8B88A"/>
      </w:rPr>
      <w:t xml:space="preserve"> C</w:t>
    </w:r>
    <w:r w:rsidR="009100BE" w:rsidRPr="00BE3D66">
      <w:rPr>
        <w:color w:val="C8B88A"/>
      </w:rPr>
      <w:t xml:space="preserve"> 63531</w:t>
    </w:r>
    <w:r w:rsidR="009100BE">
      <w:rPr>
        <w:color w:val="C8B88A"/>
      </w:rPr>
      <w:t xml:space="preserve"> vedená u KS v Brně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1CB89" w14:textId="77777777" w:rsidR="00261E54" w:rsidRDefault="00261E54" w:rsidP="0017149E">
      <w:r>
        <w:separator/>
      </w:r>
    </w:p>
  </w:footnote>
  <w:footnote w:type="continuationSeparator" w:id="0">
    <w:p w14:paraId="5755ED30" w14:textId="77777777" w:rsidR="00261E54" w:rsidRDefault="00261E54" w:rsidP="008E4623">
      <w:r>
        <w:continuationSeparator/>
      </w:r>
    </w:p>
    <w:p w14:paraId="16791F1C" w14:textId="77777777" w:rsidR="00261E54" w:rsidRDefault="00261E54" w:rsidP="008E4623"/>
    <w:p w14:paraId="3FAB3263" w14:textId="77777777" w:rsidR="00261E54" w:rsidRDefault="00261E54" w:rsidP="008E4623"/>
    <w:p w14:paraId="25B8E92B" w14:textId="77777777" w:rsidR="00261E54" w:rsidRDefault="00261E54" w:rsidP="00191C38"/>
    <w:p w14:paraId="41D5CAFF" w14:textId="77777777" w:rsidR="00261E54" w:rsidRDefault="00261E54"/>
    <w:p w14:paraId="41D97134" w14:textId="77777777" w:rsidR="00261E54" w:rsidRDefault="00261E54" w:rsidP="00BF1AC1"/>
    <w:p w14:paraId="4DD8A631" w14:textId="77777777" w:rsidR="00261E54" w:rsidRDefault="00261E54" w:rsidP="0017149E"/>
  </w:footnote>
  <w:footnote w:id="1">
    <w:p w14:paraId="5A75692B" w14:textId="77777777" w:rsidR="0014311A" w:rsidRDefault="0014311A" w:rsidP="0014311A">
      <w:pPr>
        <w:pStyle w:val="Textpoznpodarou"/>
      </w:pPr>
      <w:r>
        <w:rPr>
          <w:rStyle w:val="Znakapoznpodarou"/>
        </w:rPr>
        <w:footnoteRef/>
      </w:r>
      <w:r>
        <w:t xml:space="preserve"> Viz dokument Ministerstva pro místní rozvoj „</w:t>
      </w:r>
      <w:r w:rsidRPr="00374D26">
        <w:rPr>
          <w:i/>
          <w:iCs/>
        </w:rPr>
        <w:t>Plánovací smlouvy – pomůcka k aplikaci</w:t>
      </w:r>
      <w:r>
        <w:t xml:space="preserve">“, dostupný zde: </w:t>
      </w:r>
      <w:hyperlink r:id="rId1" w:history="1">
        <w:r w:rsidRPr="009615E6">
          <w:rPr>
            <w:rStyle w:val="Hypertextovodkaz"/>
          </w:rPr>
          <w:t>https://mmr.gov.cz/getmedia/4ad880e9-e619-4271-860f-f0c7e982bc2f/Planovaci-smlouvy-2025-02-13.pdf.aspx?ext=.pdf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24FCD" w14:textId="1B8A6DAB" w:rsidR="009152ED" w:rsidRDefault="009152ED" w:rsidP="008E4623">
    <w:pPr>
      <w:rPr>
        <w:rStyle w:val="slostrnky"/>
      </w:rPr>
    </w:pPr>
  </w:p>
  <w:sdt>
    <w:sdtPr>
      <w:rPr>
        <w:rStyle w:val="slostrnky"/>
      </w:rPr>
      <w:id w:val="74"/>
      <w:docPartObj>
        <w:docPartGallery w:val="Page Numbers (Top of Page)"/>
        <w:docPartUnique/>
      </w:docPartObj>
    </w:sdtPr>
    <w:sdtEndPr>
      <w:rPr>
        <w:rStyle w:val="slostrnky"/>
      </w:rPr>
    </w:sdtEndPr>
    <w:sdtContent>
      <w:p w14:paraId="409E8AF6" w14:textId="77777777" w:rsidR="009152ED" w:rsidRDefault="009152ED" w:rsidP="008E4623">
        <w:pPr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4A295B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11BC2BB0" w14:textId="77777777" w:rsidR="009152ED" w:rsidRDefault="009152ED" w:rsidP="008E4623"/>
  <w:p w14:paraId="7AE4CBF6" w14:textId="77777777" w:rsidR="001677F7" w:rsidRDefault="001677F7" w:rsidP="008E4623"/>
  <w:p w14:paraId="36719215" w14:textId="77777777" w:rsidR="001677F7" w:rsidRDefault="001677F7" w:rsidP="008E4623"/>
  <w:p w14:paraId="3DFDF0E4" w14:textId="77777777" w:rsidR="001677F7" w:rsidRDefault="001677F7" w:rsidP="00191C38"/>
  <w:p w14:paraId="520F3CAF" w14:textId="77777777" w:rsidR="00974C8D" w:rsidRDefault="00974C8D"/>
  <w:p w14:paraId="2D97E7F5" w14:textId="77777777" w:rsidR="00974C8D" w:rsidRDefault="00974C8D" w:rsidP="00BF1AC1"/>
  <w:p w14:paraId="37AA6870" w14:textId="77777777" w:rsidR="00974C8D" w:rsidRDefault="00974C8D" w:rsidP="0017149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91FC8" w14:textId="4F9FE1A0" w:rsidR="006372E6" w:rsidRPr="00853ADB" w:rsidRDefault="007256BA" w:rsidP="000D1E91">
    <w:pPr>
      <w:framePr w:w="1336" w:wrap="none" w:vAnchor="page" w:hAnchor="page" w:x="8881" w:y="852"/>
      <w:spacing w:before="0"/>
      <w:ind w:left="-403"/>
      <w:jc w:val="right"/>
      <w:rPr>
        <w:rStyle w:val="slostrnky"/>
        <w:color w:val="C8B88A"/>
      </w:rPr>
    </w:pPr>
    <w:sdt>
      <w:sdtPr>
        <w:rPr>
          <w:rStyle w:val="slostrnky"/>
          <w:color w:val="C8B88A"/>
        </w:rPr>
        <w:id w:val="75"/>
        <w:docPartObj>
          <w:docPartGallery w:val="Page Numbers (Top of Page)"/>
          <w:docPartUnique/>
        </w:docPartObj>
      </w:sdtPr>
      <w:sdtEndPr>
        <w:rPr>
          <w:rStyle w:val="slostrnky"/>
        </w:rPr>
      </w:sdtEndPr>
      <w:sdtContent>
        <w:r w:rsidR="006372E6" w:rsidRPr="00853ADB">
          <w:rPr>
            <w:rStyle w:val="ZpatChar"/>
            <w:color w:val="C8B88A"/>
          </w:rPr>
          <w:fldChar w:fldCharType="begin"/>
        </w:r>
        <w:r w:rsidR="006372E6" w:rsidRPr="00853ADB">
          <w:rPr>
            <w:rStyle w:val="ZpatChar"/>
            <w:color w:val="C8B88A"/>
          </w:rPr>
          <w:instrText xml:space="preserve"> PAGE </w:instrText>
        </w:r>
        <w:r w:rsidR="006372E6" w:rsidRPr="00853ADB">
          <w:rPr>
            <w:rStyle w:val="ZpatChar"/>
            <w:color w:val="C8B88A"/>
          </w:rPr>
          <w:fldChar w:fldCharType="separate"/>
        </w:r>
        <w:r>
          <w:rPr>
            <w:rStyle w:val="ZpatChar"/>
            <w:noProof/>
            <w:color w:val="C8B88A"/>
          </w:rPr>
          <w:t>17</w:t>
        </w:r>
        <w:r w:rsidR="006372E6" w:rsidRPr="00853ADB">
          <w:rPr>
            <w:rStyle w:val="ZpatChar"/>
            <w:color w:val="C8B88A"/>
          </w:rPr>
          <w:fldChar w:fldCharType="end"/>
        </w:r>
        <w:r w:rsidR="00F05E6F" w:rsidRPr="00853ADB">
          <w:rPr>
            <w:rStyle w:val="ZpatChar"/>
            <w:color w:val="C8B88A"/>
          </w:rPr>
          <w:t xml:space="preserve"> / </w:t>
        </w:r>
        <w:r w:rsidR="00F05E6F" w:rsidRPr="00853ADB">
          <w:rPr>
            <w:rStyle w:val="ZpatChar"/>
            <w:color w:val="C8B88A"/>
          </w:rPr>
          <w:fldChar w:fldCharType="begin"/>
        </w:r>
        <w:r w:rsidR="00F05E6F" w:rsidRPr="00853ADB">
          <w:rPr>
            <w:rStyle w:val="ZpatChar"/>
            <w:color w:val="C8B88A"/>
          </w:rPr>
          <w:instrText xml:space="preserve"> NUMPAGES   \* MERGEFORMAT </w:instrText>
        </w:r>
        <w:r w:rsidR="00F05E6F" w:rsidRPr="00853ADB">
          <w:rPr>
            <w:rStyle w:val="ZpatChar"/>
            <w:color w:val="C8B88A"/>
          </w:rPr>
          <w:fldChar w:fldCharType="separate"/>
        </w:r>
        <w:r>
          <w:rPr>
            <w:rStyle w:val="ZpatChar"/>
            <w:noProof/>
            <w:color w:val="C8B88A"/>
          </w:rPr>
          <w:t>17</w:t>
        </w:r>
        <w:r w:rsidR="00F05E6F" w:rsidRPr="00853ADB">
          <w:rPr>
            <w:rStyle w:val="ZpatChar"/>
            <w:color w:val="C8B88A"/>
          </w:rPr>
          <w:fldChar w:fldCharType="end"/>
        </w:r>
      </w:sdtContent>
    </w:sdt>
  </w:p>
  <w:p w14:paraId="7A15424D" w14:textId="5EBDCFB0" w:rsidR="00974C8D" w:rsidRPr="00853ADB" w:rsidRDefault="00853ADB" w:rsidP="0017149E">
    <w:pPr>
      <w:rPr>
        <w:color w:val="C8B88A"/>
      </w:rPr>
    </w:pPr>
    <w:r>
      <w:rPr>
        <w:noProof/>
        <w:lang w:eastAsia="cs-CZ"/>
      </w:rPr>
      <w:drawing>
        <wp:anchor distT="0" distB="0" distL="114300" distR="114300" simplePos="0" relativeHeight="251668480" behindDoc="1" locked="0" layoutInCell="1" allowOverlap="1" wp14:anchorId="04B9603D" wp14:editId="56ADA4FA">
          <wp:simplePos x="0" y="0"/>
          <wp:positionH relativeFrom="page">
            <wp:posOffset>1080135</wp:posOffset>
          </wp:positionH>
          <wp:positionV relativeFrom="page">
            <wp:posOffset>540385</wp:posOffset>
          </wp:positionV>
          <wp:extent cx="1080000" cy="414000"/>
          <wp:effectExtent l="0" t="0" r="6350" b="5715"/>
          <wp:wrapNone/>
          <wp:docPr id="138908221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572770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41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72828" w14:textId="2D4A6ED3" w:rsidR="00974C8D" w:rsidRPr="0017149E" w:rsidRDefault="000E411E" w:rsidP="007D424A">
    <w:r w:rsidRPr="00A329A7">
      <w:rPr>
        <w:noProof/>
        <w:lang w:eastAsia="cs-CZ"/>
      </w:rPr>
      <w:drawing>
        <wp:anchor distT="0" distB="0" distL="114300" distR="114300" simplePos="0" relativeHeight="251660287" behindDoc="1" locked="0" layoutInCell="1" allowOverlap="1" wp14:anchorId="0928274C" wp14:editId="647854E4">
          <wp:simplePos x="0" y="0"/>
          <wp:positionH relativeFrom="page">
            <wp:posOffset>1080135</wp:posOffset>
          </wp:positionH>
          <wp:positionV relativeFrom="page">
            <wp:posOffset>540385</wp:posOffset>
          </wp:positionV>
          <wp:extent cx="2160000" cy="828000"/>
          <wp:effectExtent l="0" t="0" r="0" b="0"/>
          <wp:wrapNone/>
          <wp:docPr id="189803437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380814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381C"/>
    <w:multiLevelType w:val="hybridMultilevel"/>
    <w:tmpl w:val="AE660E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30657"/>
    <w:multiLevelType w:val="hybridMultilevel"/>
    <w:tmpl w:val="E27E9470"/>
    <w:lvl w:ilvl="0" w:tplc="428A050E">
      <w:numFmt w:val="bullet"/>
      <w:lvlText w:val="-"/>
      <w:lvlJc w:val="left"/>
      <w:pPr>
        <w:ind w:left="1854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987319A"/>
    <w:multiLevelType w:val="hybridMultilevel"/>
    <w:tmpl w:val="5052C930"/>
    <w:lvl w:ilvl="0" w:tplc="428A050E">
      <w:numFmt w:val="bullet"/>
      <w:lvlText w:val="-"/>
      <w:lvlJc w:val="left"/>
      <w:pPr>
        <w:ind w:left="221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3" w15:restartNumberingAfterBreak="0">
    <w:nsid w:val="09EF407F"/>
    <w:multiLevelType w:val="hybridMultilevel"/>
    <w:tmpl w:val="4BBCC7AE"/>
    <w:lvl w:ilvl="0" w:tplc="15B40632">
      <w:start w:val="1"/>
      <w:numFmt w:val="decimal"/>
      <w:pStyle w:val="Odstavec"/>
      <w:lvlText w:val="[%1]"/>
      <w:lvlJc w:val="right"/>
      <w:pPr>
        <w:ind w:left="76" w:hanging="360"/>
      </w:pPr>
      <w:rPr>
        <w:rFonts w:hint="default"/>
        <w:smallCaps/>
        <w:vanish w:val="0"/>
        <w:kern w:val="0"/>
        <w14:ligatures w14:val="none"/>
        <w14:numForm w14:val="default"/>
        <w14:numSpacing w14:val="default"/>
      </w:rPr>
    </w:lvl>
    <w:lvl w:ilvl="1" w:tplc="8004B760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C691C"/>
    <w:multiLevelType w:val="hybridMultilevel"/>
    <w:tmpl w:val="5CBAC840"/>
    <w:lvl w:ilvl="0" w:tplc="FAA64FC8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930F12"/>
    <w:multiLevelType w:val="multilevel"/>
    <w:tmpl w:val="EE70C7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4DE4450"/>
    <w:multiLevelType w:val="multilevel"/>
    <w:tmpl w:val="350A502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8FC2BD0"/>
    <w:multiLevelType w:val="hybridMultilevel"/>
    <w:tmpl w:val="213C6E12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9214DFE"/>
    <w:multiLevelType w:val="hybridMultilevel"/>
    <w:tmpl w:val="6F6603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00107"/>
    <w:multiLevelType w:val="hybridMultilevel"/>
    <w:tmpl w:val="2DBE3380"/>
    <w:lvl w:ilvl="0" w:tplc="7F5679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27014"/>
    <w:multiLevelType w:val="hybridMultilevel"/>
    <w:tmpl w:val="B174546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24E4A"/>
    <w:multiLevelType w:val="hybridMultilevel"/>
    <w:tmpl w:val="CFFCA4C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8CAE94A2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2310A"/>
    <w:multiLevelType w:val="multilevel"/>
    <w:tmpl w:val="EE70C7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346D7208"/>
    <w:multiLevelType w:val="multilevel"/>
    <w:tmpl w:val="EE70C7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065501"/>
    <w:multiLevelType w:val="hybridMultilevel"/>
    <w:tmpl w:val="169010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F6912"/>
    <w:multiLevelType w:val="hybridMultilevel"/>
    <w:tmpl w:val="03926022"/>
    <w:lvl w:ilvl="0" w:tplc="428A050E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953756E"/>
    <w:multiLevelType w:val="hybridMultilevel"/>
    <w:tmpl w:val="7D6E816C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97B7487"/>
    <w:multiLevelType w:val="hybridMultilevel"/>
    <w:tmpl w:val="65420F2E"/>
    <w:lvl w:ilvl="0" w:tplc="5D06450E">
      <w:start w:val="1"/>
      <w:numFmt w:val="lowerLetter"/>
      <w:pStyle w:val="Psmeno"/>
      <w:lvlText w:val="%1)"/>
      <w:lvlJc w:val="left"/>
      <w:pPr>
        <w:ind w:left="1797" w:hanging="360"/>
      </w:pPr>
    </w:lvl>
    <w:lvl w:ilvl="1" w:tplc="04050019" w:tentative="1">
      <w:start w:val="1"/>
      <w:numFmt w:val="lowerLetter"/>
      <w:lvlText w:val="%2."/>
      <w:lvlJc w:val="left"/>
      <w:pPr>
        <w:ind w:left="2517" w:hanging="360"/>
      </w:pPr>
    </w:lvl>
    <w:lvl w:ilvl="2" w:tplc="0405001B" w:tentative="1">
      <w:start w:val="1"/>
      <w:numFmt w:val="lowerRoman"/>
      <w:lvlText w:val="%3."/>
      <w:lvlJc w:val="right"/>
      <w:pPr>
        <w:ind w:left="3237" w:hanging="180"/>
      </w:pPr>
    </w:lvl>
    <w:lvl w:ilvl="3" w:tplc="0405000F" w:tentative="1">
      <w:start w:val="1"/>
      <w:numFmt w:val="decimal"/>
      <w:lvlText w:val="%4."/>
      <w:lvlJc w:val="left"/>
      <w:pPr>
        <w:ind w:left="3957" w:hanging="360"/>
      </w:pPr>
    </w:lvl>
    <w:lvl w:ilvl="4" w:tplc="04050019" w:tentative="1">
      <w:start w:val="1"/>
      <w:numFmt w:val="lowerLetter"/>
      <w:lvlText w:val="%5."/>
      <w:lvlJc w:val="left"/>
      <w:pPr>
        <w:ind w:left="4677" w:hanging="360"/>
      </w:pPr>
    </w:lvl>
    <w:lvl w:ilvl="5" w:tplc="0405001B" w:tentative="1">
      <w:start w:val="1"/>
      <w:numFmt w:val="lowerRoman"/>
      <w:lvlText w:val="%6."/>
      <w:lvlJc w:val="right"/>
      <w:pPr>
        <w:ind w:left="5397" w:hanging="180"/>
      </w:pPr>
    </w:lvl>
    <w:lvl w:ilvl="6" w:tplc="0405000F" w:tentative="1">
      <w:start w:val="1"/>
      <w:numFmt w:val="decimal"/>
      <w:lvlText w:val="%7."/>
      <w:lvlJc w:val="left"/>
      <w:pPr>
        <w:ind w:left="6117" w:hanging="360"/>
      </w:pPr>
    </w:lvl>
    <w:lvl w:ilvl="7" w:tplc="04050019" w:tentative="1">
      <w:start w:val="1"/>
      <w:numFmt w:val="lowerLetter"/>
      <w:lvlText w:val="%8."/>
      <w:lvlJc w:val="left"/>
      <w:pPr>
        <w:ind w:left="6837" w:hanging="360"/>
      </w:pPr>
    </w:lvl>
    <w:lvl w:ilvl="8" w:tplc="040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8" w15:restartNumberingAfterBreak="0">
    <w:nsid w:val="39B5158A"/>
    <w:multiLevelType w:val="hybridMultilevel"/>
    <w:tmpl w:val="B90232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41901"/>
    <w:multiLevelType w:val="multilevel"/>
    <w:tmpl w:val="1FD0C0A6"/>
    <w:styleLink w:val="CurrentList7"/>
    <w:lvl w:ilvl="0">
      <w:start w:val="1"/>
      <w:numFmt w:val="upperRoman"/>
      <w:lvlText w:val="%1."/>
      <w:lvlJc w:val="right"/>
      <w:pPr>
        <w:ind w:left="-284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right"/>
      <w:pPr>
        <w:ind w:left="148" w:firstLine="140"/>
      </w:pPr>
      <w:rPr>
        <w:rFonts w:hint="default"/>
      </w:rPr>
    </w:lvl>
    <w:lvl w:ilvl="2">
      <w:start w:val="1"/>
      <w:numFmt w:val="decimal"/>
      <w:lvlRestart w:val="0"/>
      <w:lvlText w:val="%1.%2.%3."/>
      <w:lvlJc w:val="right"/>
      <w:pPr>
        <w:ind w:left="580" w:hanging="292"/>
      </w:pPr>
      <w:rPr>
        <w:rFonts w:hint="default"/>
      </w:rPr>
    </w:lvl>
    <w:lvl w:ilvl="3">
      <w:start w:val="1"/>
      <w:numFmt w:val="decimal"/>
      <w:lvlRestart w:val="0"/>
      <w:lvlText w:val="%1.%2.%3.%4."/>
      <w:lvlJc w:val="right"/>
      <w:pPr>
        <w:ind w:left="1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6" w:hanging="1440"/>
      </w:pPr>
      <w:rPr>
        <w:rFonts w:hint="default"/>
      </w:rPr>
    </w:lvl>
  </w:abstractNum>
  <w:abstractNum w:abstractNumId="20" w15:restartNumberingAfterBreak="0">
    <w:nsid w:val="454C39DC"/>
    <w:multiLevelType w:val="hybridMultilevel"/>
    <w:tmpl w:val="EAC08576"/>
    <w:lvl w:ilvl="0" w:tplc="97A2AB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B2893"/>
    <w:multiLevelType w:val="multilevel"/>
    <w:tmpl w:val="86CA8BD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53B514EA"/>
    <w:multiLevelType w:val="multilevel"/>
    <w:tmpl w:val="EDC2D89C"/>
    <w:lvl w:ilvl="0">
      <w:start w:val="1"/>
      <w:numFmt w:val="upperRoman"/>
      <w:pStyle w:val="Nadpis1"/>
      <w:lvlText w:val="%1"/>
      <w:lvlJc w:val="right"/>
      <w:pPr>
        <w:tabs>
          <w:tab w:val="num" w:pos="0"/>
        </w:tabs>
        <w:ind w:left="-284" w:firstLine="568"/>
      </w:pPr>
      <w:rPr>
        <w:rFonts w:hint="default"/>
      </w:rPr>
    </w:lvl>
    <w:lvl w:ilvl="1">
      <w:start w:val="1"/>
      <w:numFmt w:val="decimal"/>
      <w:pStyle w:val="Nadpis2"/>
      <w:lvlText w:val="%1.%2"/>
      <w:lvlJc w:val="right"/>
      <w:pPr>
        <w:tabs>
          <w:tab w:val="num" w:pos="284"/>
        </w:tabs>
        <w:ind w:left="-284" w:firstLine="568"/>
      </w:pPr>
      <w:rPr>
        <w:rFonts w:hint="default"/>
      </w:rPr>
    </w:lvl>
    <w:lvl w:ilvl="2">
      <w:start w:val="1"/>
      <w:numFmt w:val="decimal"/>
      <w:pStyle w:val="Nadpis3"/>
      <w:lvlText w:val="%1.%2.%3"/>
      <w:lvlJc w:val="right"/>
      <w:pPr>
        <w:tabs>
          <w:tab w:val="num" w:pos="0"/>
        </w:tabs>
        <w:ind w:left="-284" w:firstLine="568"/>
      </w:pPr>
      <w:rPr>
        <w:rFonts w:hint="default"/>
      </w:rPr>
    </w:lvl>
    <w:lvl w:ilvl="3">
      <w:start w:val="1"/>
      <w:numFmt w:val="none"/>
      <w:lvlRestart w:val="0"/>
      <w:pStyle w:val="Nadpis4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4"/>
        </w:tabs>
        <w:ind w:left="-284" w:firstLine="56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-284" w:firstLine="56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-284" w:firstLine="56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-284" w:firstLine="56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-284" w:firstLine="568"/>
      </w:pPr>
      <w:rPr>
        <w:rFonts w:hint="default"/>
      </w:rPr>
    </w:lvl>
  </w:abstractNum>
  <w:abstractNum w:abstractNumId="23" w15:restartNumberingAfterBreak="0">
    <w:nsid w:val="563B50F4"/>
    <w:multiLevelType w:val="hybridMultilevel"/>
    <w:tmpl w:val="B174546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82DAC"/>
    <w:multiLevelType w:val="multilevel"/>
    <w:tmpl w:val="79681C3E"/>
    <w:styleLink w:val="CurrentList2"/>
    <w:lvl w:ilvl="0">
      <w:start w:val="1"/>
      <w:numFmt w:val="upperRoman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decimal"/>
      <w:lvlRestart w:val="0"/>
      <w:lvlText w:val="%1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A1109E"/>
    <w:multiLevelType w:val="hybridMultilevel"/>
    <w:tmpl w:val="69D6A754"/>
    <w:lvl w:ilvl="0" w:tplc="E4A0595A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37A21"/>
    <w:multiLevelType w:val="multilevel"/>
    <w:tmpl w:val="1110D706"/>
    <w:styleLink w:val="CurrentList1"/>
    <w:lvl w:ilvl="0">
      <w:start w:val="1"/>
      <w:numFmt w:val="upperRoman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F353239"/>
    <w:multiLevelType w:val="multilevel"/>
    <w:tmpl w:val="80CA5DF8"/>
    <w:styleLink w:val="CurrentList3"/>
    <w:lvl w:ilvl="0">
      <w:start w:val="1"/>
      <w:numFmt w:val="upperRoman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decimal"/>
      <w:lvlRestart w:val="0"/>
      <w:lvlText w:val="%1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righ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F796A72"/>
    <w:multiLevelType w:val="hybridMultilevel"/>
    <w:tmpl w:val="0632F14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19D181C"/>
    <w:multiLevelType w:val="multilevel"/>
    <w:tmpl w:val="4A727F6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63A914DA"/>
    <w:multiLevelType w:val="hybridMultilevel"/>
    <w:tmpl w:val="DA5EFDE8"/>
    <w:lvl w:ilvl="0" w:tplc="4D204536">
      <w:start w:val="1"/>
      <w:numFmt w:val="lowerLetter"/>
      <w:pStyle w:val="Odstavecseseznamem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99614F"/>
    <w:multiLevelType w:val="hybridMultilevel"/>
    <w:tmpl w:val="038C50D0"/>
    <w:lvl w:ilvl="0" w:tplc="7F5679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451E4F"/>
    <w:multiLevelType w:val="hybridMultilevel"/>
    <w:tmpl w:val="B174546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D0E78"/>
    <w:multiLevelType w:val="hybridMultilevel"/>
    <w:tmpl w:val="28F6D73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F68331F"/>
    <w:multiLevelType w:val="hybridMultilevel"/>
    <w:tmpl w:val="D2466C28"/>
    <w:lvl w:ilvl="0" w:tplc="428A050E">
      <w:numFmt w:val="bullet"/>
      <w:lvlText w:val="-"/>
      <w:lvlJc w:val="left"/>
      <w:pPr>
        <w:ind w:left="1854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 w15:restartNumberingAfterBreak="0">
    <w:nsid w:val="71DE1682"/>
    <w:multiLevelType w:val="multilevel"/>
    <w:tmpl w:val="ADC86D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u w:val="none"/>
      </w:rPr>
    </w:lvl>
  </w:abstractNum>
  <w:abstractNum w:abstractNumId="36" w15:restartNumberingAfterBreak="0">
    <w:nsid w:val="726014F1"/>
    <w:multiLevelType w:val="hybridMultilevel"/>
    <w:tmpl w:val="99CA5AA4"/>
    <w:lvl w:ilvl="0" w:tplc="428A050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04674"/>
    <w:multiLevelType w:val="multilevel"/>
    <w:tmpl w:val="EE70C7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7C214E89"/>
    <w:multiLevelType w:val="hybridMultilevel"/>
    <w:tmpl w:val="43DE289C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7E5E3158"/>
    <w:multiLevelType w:val="hybridMultilevel"/>
    <w:tmpl w:val="E6DE57CE"/>
    <w:lvl w:ilvl="0" w:tplc="428A050E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F896EF8"/>
    <w:multiLevelType w:val="hybridMultilevel"/>
    <w:tmpl w:val="D23CC3B6"/>
    <w:lvl w:ilvl="0" w:tplc="79902F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4"/>
  </w:num>
  <w:num w:numId="3">
    <w:abstractNumId w:val="27"/>
  </w:num>
  <w:num w:numId="4">
    <w:abstractNumId w:val="30"/>
  </w:num>
  <w:num w:numId="5">
    <w:abstractNumId w:val="19"/>
  </w:num>
  <w:num w:numId="6">
    <w:abstractNumId w:val="22"/>
  </w:num>
  <w:num w:numId="7">
    <w:abstractNumId w:val="3"/>
  </w:num>
  <w:num w:numId="8">
    <w:abstractNumId w:val="17"/>
  </w:num>
  <w:num w:numId="9">
    <w:abstractNumId w:val="21"/>
  </w:num>
  <w:num w:numId="10">
    <w:abstractNumId w:val="12"/>
  </w:num>
  <w:num w:numId="11">
    <w:abstractNumId w:val="31"/>
  </w:num>
  <w:num w:numId="12">
    <w:abstractNumId w:val="2"/>
  </w:num>
  <w:num w:numId="13">
    <w:abstractNumId w:val="38"/>
  </w:num>
  <w:num w:numId="14">
    <w:abstractNumId w:val="11"/>
  </w:num>
  <w:num w:numId="15">
    <w:abstractNumId w:val="25"/>
  </w:num>
  <w:num w:numId="16">
    <w:abstractNumId w:val="23"/>
  </w:num>
  <w:num w:numId="17">
    <w:abstractNumId w:val="37"/>
  </w:num>
  <w:num w:numId="18">
    <w:abstractNumId w:val="32"/>
  </w:num>
  <w:num w:numId="19">
    <w:abstractNumId w:val="5"/>
  </w:num>
  <w:num w:numId="20">
    <w:abstractNumId w:val="10"/>
  </w:num>
  <w:num w:numId="21">
    <w:abstractNumId w:val="13"/>
  </w:num>
  <w:num w:numId="22">
    <w:abstractNumId w:val="33"/>
  </w:num>
  <w:num w:numId="23">
    <w:abstractNumId w:val="9"/>
  </w:num>
  <w:num w:numId="24">
    <w:abstractNumId w:val="1"/>
  </w:num>
  <w:num w:numId="25">
    <w:abstractNumId w:val="14"/>
  </w:num>
  <w:num w:numId="26">
    <w:abstractNumId w:val="36"/>
  </w:num>
  <w:num w:numId="27">
    <w:abstractNumId w:val="18"/>
  </w:num>
  <w:num w:numId="28">
    <w:abstractNumId w:val="8"/>
  </w:num>
  <w:num w:numId="29">
    <w:abstractNumId w:val="39"/>
  </w:num>
  <w:num w:numId="30">
    <w:abstractNumId w:val="15"/>
  </w:num>
  <w:num w:numId="31">
    <w:abstractNumId w:val="0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</w:num>
  <w:num w:numId="34">
    <w:abstractNumId w:val="16"/>
  </w:num>
  <w:num w:numId="35">
    <w:abstractNumId w:val="4"/>
  </w:num>
  <w:num w:numId="36">
    <w:abstractNumId w:val="35"/>
  </w:num>
  <w:num w:numId="37">
    <w:abstractNumId w:val="6"/>
  </w:num>
  <w:num w:numId="38">
    <w:abstractNumId w:val="29"/>
  </w:num>
  <w:num w:numId="39">
    <w:abstractNumId w:val="28"/>
  </w:num>
  <w:num w:numId="40">
    <w:abstractNumId w:val="30"/>
  </w:num>
  <w:num w:numId="41">
    <w:abstractNumId w:val="30"/>
  </w:num>
  <w:num w:numId="42">
    <w:abstractNumId w:val="30"/>
  </w:num>
  <w:num w:numId="43">
    <w:abstractNumId w:val="20"/>
  </w:num>
  <w:num w:numId="44">
    <w:abstractNumId w:val="40"/>
  </w:num>
  <w:num w:numId="45">
    <w:abstractNumId w:val="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onsecutiveHyphenLimit w:val="2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DF6"/>
    <w:rsid w:val="00000324"/>
    <w:rsid w:val="00000878"/>
    <w:rsid w:val="00003F44"/>
    <w:rsid w:val="000045C1"/>
    <w:rsid w:val="00005BFC"/>
    <w:rsid w:val="00010575"/>
    <w:rsid w:val="00015E93"/>
    <w:rsid w:val="00022504"/>
    <w:rsid w:val="00023194"/>
    <w:rsid w:val="00027B49"/>
    <w:rsid w:val="00030FC3"/>
    <w:rsid w:val="000326E9"/>
    <w:rsid w:val="00036FE0"/>
    <w:rsid w:val="000402CC"/>
    <w:rsid w:val="000544A8"/>
    <w:rsid w:val="00067080"/>
    <w:rsid w:val="00090B86"/>
    <w:rsid w:val="00096B7C"/>
    <w:rsid w:val="000A2C04"/>
    <w:rsid w:val="000A78CD"/>
    <w:rsid w:val="000B25C9"/>
    <w:rsid w:val="000B386A"/>
    <w:rsid w:val="000B7DF6"/>
    <w:rsid w:val="000C4BF7"/>
    <w:rsid w:val="000D0B09"/>
    <w:rsid w:val="000D1E91"/>
    <w:rsid w:val="000D60FA"/>
    <w:rsid w:val="000E411E"/>
    <w:rsid w:val="000E4344"/>
    <w:rsid w:val="001020DE"/>
    <w:rsid w:val="00106052"/>
    <w:rsid w:val="001150AC"/>
    <w:rsid w:val="00117EB1"/>
    <w:rsid w:val="001353E0"/>
    <w:rsid w:val="0014311A"/>
    <w:rsid w:val="001677F7"/>
    <w:rsid w:val="0017149E"/>
    <w:rsid w:val="00176AFD"/>
    <w:rsid w:val="00181ECE"/>
    <w:rsid w:val="00186B06"/>
    <w:rsid w:val="00191C38"/>
    <w:rsid w:val="001959D8"/>
    <w:rsid w:val="001A0555"/>
    <w:rsid w:val="001B0353"/>
    <w:rsid w:val="001B5C35"/>
    <w:rsid w:val="001B7721"/>
    <w:rsid w:val="001C71BA"/>
    <w:rsid w:val="001D500E"/>
    <w:rsid w:val="001D5A41"/>
    <w:rsid w:val="001D709A"/>
    <w:rsid w:val="001E170C"/>
    <w:rsid w:val="001E5746"/>
    <w:rsid w:val="002120A8"/>
    <w:rsid w:val="00227585"/>
    <w:rsid w:val="00243590"/>
    <w:rsid w:val="00254C6C"/>
    <w:rsid w:val="00260107"/>
    <w:rsid w:val="00261066"/>
    <w:rsid w:val="00261E54"/>
    <w:rsid w:val="00266B16"/>
    <w:rsid w:val="002715CC"/>
    <w:rsid w:val="00271F0E"/>
    <w:rsid w:val="00275F2C"/>
    <w:rsid w:val="00276DBD"/>
    <w:rsid w:val="00284072"/>
    <w:rsid w:val="002A0E98"/>
    <w:rsid w:val="002A7F96"/>
    <w:rsid w:val="002B0D4F"/>
    <w:rsid w:val="002B17A1"/>
    <w:rsid w:val="002B7223"/>
    <w:rsid w:val="002B7CF8"/>
    <w:rsid w:val="002C6ABB"/>
    <w:rsid w:val="002E7F81"/>
    <w:rsid w:val="00304109"/>
    <w:rsid w:val="00305C4C"/>
    <w:rsid w:val="0030667A"/>
    <w:rsid w:val="003111C8"/>
    <w:rsid w:val="00312AD3"/>
    <w:rsid w:val="0031503F"/>
    <w:rsid w:val="003176F2"/>
    <w:rsid w:val="003301C4"/>
    <w:rsid w:val="00330981"/>
    <w:rsid w:val="003334E2"/>
    <w:rsid w:val="0035025C"/>
    <w:rsid w:val="003570BC"/>
    <w:rsid w:val="0035721A"/>
    <w:rsid w:val="00357E49"/>
    <w:rsid w:val="003701DA"/>
    <w:rsid w:val="00373505"/>
    <w:rsid w:val="00386679"/>
    <w:rsid w:val="00394AAB"/>
    <w:rsid w:val="003B3D80"/>
    <w:rsid w:val="003B761B"/>
    <w:rsid w:val="003C02C7"/>
    <w:rsid w:val="003D451A"/>
    <w:rsid w:val="003F01C6"/>
    <w:rsid w:val="003F44C1"/>
    <w:rsid w:val="003F687D"/>
    <w:rsid w:val="00405C69"/>
    <w:rsid w:val="004106A1"/>
    <w:rsid w:val="00423476"/>
    <w:rsid w:val="00423924"/>
    <w:rsid w:val="004342A0"/>
    <w:rsid w:val="00452AF5"/>
    <w:rsid w:val="00454181"/>
    <w:rsid w:val="00471FD9"/>
    <w:rsid w:val="00472033"/>
    <w:rsid w:val="00477888"/>
    <w:rsid w:val="004843CB"/>
    <w:rsid w:val="00486B53"/>
    <w:rsid w:val="00487FE6"/>
    <w:rsid w:val="004A295B"/>
    <w:rsid w:val="004A38E7"/>
    <w:rsid w:val="004B164A"/>
    <w:rsid w:val="004B3A46"/>
    <w:rsid w:val="004C7270"/>
    <w:rsid w:val="004D0549"/>
    <w:rsid w:val="004D3C3E"/>
    <w:rsid w:val="004E4614"/>
    <w:rsid w:val="00514A76"/>
    <w:rsid w:val="00520F67"/>
    <w:rsid w:val="00531D1C"/>
    <w:rsid w:val="005527D3"/>
    <w:rsid w:val="0056769A"/>
    <w:rsid w:val="00571FFF"/>
    <w:rsid w:val="00583448"/>
    <w:rsid w:val="005A2E8C"/>
    <w:rsid w:val="005A5C85"/>
    <w:rsid w:val="005B2B6A"/>
    <w:rsid w:val="005B5581"/>
    <w:rsid w:val="005C0B68"/>
    <w:rsid w:val="005C754D"/>
    <w:rsid w:val="005D13AB"/>
    <w:rsid w:val="005D3720"/>
    <w:rsid w:val="005D5E89"/>
    <w:rsid w:val="005D69E0"/>
    <w:rsid w:val="005D7699"/>
    <w:rsid w:val="005E3E80"/>
    <w:rsid w:val="005E4D6F"/>
    <w:rsid w:val="005F0D85"/>
    <w:rsid w:val="005F1A4E"/>
    <w:rsid w:val="005F3BF5"/>
    <w:rsid w:val="005F4DC3"/>
    <w:rsid w:val="005F62DE"/>
    <w:rsid w:val="00600F22"/>
    <w:rsid w:val="00614EEE"/>
    <w:rsid w:val="00623B3C"/>
    <w:rsid w:val="006372E6"/>
    <w:rsid w:val="0064620F"/>
    <w:rsid w:val="00667718"/>
    <w:rsid w:val="00670F73"/>
    <w:rsid w:val="00685311"/>
    <w:rsid w:val="00694E0E"/>
    <w:rsid w:val="006B23B1"/>
    <w:rsid w:val="006B4E2D"/>
    <w:rsid w:val="006B653B"/>
    <w:rsid w:val="006C0289"/>
    <w:rsid w:val="006C08D6"/>
    <w:rsid w:val="006C2932"/>
    <w:rsid w:val="006E457A"/>
    <w:rsid w:val="0071395B"/>
    <w:rsid w:val="00720FC2"/>
    <w:rsid w:val="00723BC2"/>
    <w:rsid w:val="007256BA"/>
    <w:rsid w:val="00726D34"/>
    <w:rsid w:val="00732638"/>
    <w:rsid w:val="007350BE"/>
    <w:rsid w:val="00736972"/>
    <w:rsid w:val="00741736"/>
    <w:rsid w:val="00746895"/>
    <w:rsid w:val="00746F54"/>
    <w:rsid w:val="007514E5"/>
    <w:rsid w:val="00765955"/>
    <w:rsid w:val="00782B4A"/>
    <w:rsid w:val="00783BB8"/>
    <w:rsid w:val="007A4D93"/>
    <w:rsid w:val="007A7DC5"/>
    <w:rsid w:val="007D424A"/>
    <w:rsid w:val="007D5796"/>
    <w:rsid w:val="007D5952"/>
    <w:rsid w:val="007E0006"/>
    <w:rsid w:val="007E35A2"/>
    <w:rsid w:val="00800FB1"/>
    <w:rsid w:val="00802163"/>
    <w:rsid w:val="008138A7"/>
    <w:rsid w:val="00816AC7"/>
    <w:rsid w:val="00834BE9"/>
    <w:rsid w:val="008367E4"/>
    <w:rsid w:val="00836EA8"/>
    <w:rsid w:val="00845884"/>
    <w:rsid w:val="00853ADB"/>
    <w:rsid w:val="00856FA5"/>
    <w:rsid w:val="00862AF3"/>
    <w:rsid w:val="0086540F"/>
    <w:rsid w:val="00876FBF"/>
    <w:rsid w:val="0088057E"/>
    <w:rsid w:val="00883F7A"/>
    <w:rsid w:val="008916FA"/>
    <w:rsid w:val="008977A2"/>
    <w:rsid w:val="008A7D4F"/>
    <w:rsid w:val="008C0543"/>
    <w:rsid w:val="008D32CE"/>
    <w:rsid w:val="008E4623"/>
    <w:rsid w:val="008F470A"/>
    <w:rsid w:val="008F59AF"/>
    <w:rsid w:val="00901734"/>
    <w:rsid w:val="00901BB0"/>
    <w:rsid w:val="00905037"/>
    <w:rsid w:val="009100BE"/>
    <w:rsid w:val="009152ED"/>
    <w:rsid w:val="00916942"/>
    <w:rsid w:val="00916DDB"/>
    <w:rsid w:val="009226D4"/>
    <w:rsid w:val="0096039F"/>
    <w:rsid w:val="00966150"/>
    <w:rsid w:val="00966D36"/>
    <w:rsid w:val="0096706B"/>
    <w:rsid w:val="009672C1"/>
    <w:rsid w:val="00973D94"/>
    <w:rsid w:val="00974C8D"/>
    <w:rsid w:val="0098728E"/>
    <w:rsid w:val="009944BC"/>
    <w:rsid w:val="0099778B"/>
    <w:rsid w:val="009C2C6E"/>
    <w:rsid w:val="009D2CDB"/>
    <w:rsid w:val="009F637E"/>
    <w:rsid w:val="00A17584"/>
    <w:rsid w:val="00A269C8"/>
    <w:rsid w:val="00A33D6B"/>
    <w:rsid w:val="00A4706A"/>
    <w:rsid w:val="00A55B3E"/>
    <w:rsid w:val="00A65431"/>
    <w:rsid w:val="00A72F34"/>
    <w:rsid w:val="00A809E4"/>
    <w:rsid w:val="00A93972"/>
    <w:rsid w:val="00A97BDE"/>
    <w:rsid w:val="00AA4F18"/>
    <w:rsid w:val="00AB3E84"/>
    <w:rsid w:val="00AC146E"/>
    <w:rsid w:val="00AC35D4"/>
    <w:rsid w:val="00AD0DFC"/>
    <w:rsid w:val="00AD2038"/>
    <w:rsid w:val="00AD20FC"/>
    <w:rsid w:val="00AD2C26"/>
    <w:rsid w:val="00AD7216"/>
    <w:rsid w:val="00AE47CC"/>
    <w:rsid w:val="00AF22BE"/>
    <w:rsid w:val="00AF6363"/>
    <w:rsid w:val="00B0254A"/>
    <w:rsid w:val="00B231A5"/>
    <w:rsid w:val="00B425F7"/>
    <w:rsid w:val="00B46E64"/>
    <w:rsid w:val="00B531F5"/>
    <w:rsid w:val="00B5406F"/>
    <w:rsid w:val="00B60FF5"/>
    <w:rsid w:val="00B62C74"/>
    <w:rsid w:val="00B80502"/>
    <w:rsid w:val="00B80C1C"/>
    <w:rsid w:val="00B971D3"/>
    <w:rsid w:val="00B97436"/>
    <w:rsid w:val="00B97E62"/>
    <w:rsid w:val="00BB7D1F"/>
    <w:rsid w:val="00BC1119"/>
    <w:rsid w:val="00BC172F"/>
    <w:rsid w:val="00BC3DF0"/>
    <w:rsid w:val="00BC6325"/>
    <w:rsid w:val="00BD7F04"/>
    <w:rsid w:val="00BE3D66"/>
    <w:rsid w:val="00BE48FF"/>
    <w:rsid w:val="00BF1AC1"/>
    <w:rsid w:val="00BF69B6"/>
    <w:rsid w:val="00C042D2"/>
    <w:rsid w:val="00C108FB"/>
    <w:rsid w:val="00C12413"/>
    <w:rsid w:val="00C139DA"/>
    <w:rsid w:val="00C2647F"/>
    <w:rsid w:val="00C37CA8"/>
    <w:rsid w:val="00C566FB"/>
    <w:rsid w:val="00C7068A"/>
    <w:rsid w:val="00C72FE2"/>
    <w:rsid w:val="00C74B0E"/>
    <w:rsid w:val="00C76797"/>
    <w:rsid w:val="00C8715B"/>
    <w:rsid w:val="00CA3A7A"/>
    <w:rsid w:val="00CA5BB5"/>
    <w:rsid w:val="00CA5FE0"/>
    <w:rsid w:val="00CB0541"/>
    <w:rsid w:val="00CB3AF0"/>
    <w:rsid w:val="00CC5CC0"/>
    <w:rsid w:val="00CF151B"/>
    <w:rsid w:val="00D36222"/>
    <w:rsid w:val="00D531FE"/>
    <w:rsid w:val="00D53950"/>
    <w:rsid w:val="00D8041C"/>
    <w:rsid w:val="00DA49AD"/>
    <w:rsid w:val="00DB25FB"/>
    <w:rsid w:val="00DE513C"/>
    <w:rsid w:val="00DE7CF7"/>
    <w:rsid w:val="00DF2102"/>
    <w:rsid w:val="00DF3206"/>
    <w:rsid w:val="00E44DAC"/>
    <w:rsid w:val="00E7795C"/>
    <w:rsid w:val="00E87A0A"/>
    <w:rsid w:val="00E90B98"/>
    <w:rsid w:val="00EB49DB"/>
    <w:rsid w:val="00EC32B1"/>
    <w:rsid w:val="00ED25F0"/>
    <w:rsid w:val="00ED34AA"/>
    <w:rsid w:val="00EE2111"/>
    <w:rsid w:val="00EE39EB"/>
    <w:rsid w:val="00EE45D2"/>
    <w:rsid w:val="00F05E6F"/>
    <w:rsid w:val="00F127F6"/>
    <w:rsid w:val="00F21BBD"/>
    <w:rsid w:val="00F277D3"/>
    <w:rsid w:val="00F40DA1"/>
    <w:rsid w:val="00F52087"/>
    <w:rsid w:val="00F54CC9"/>
    <w:rsid w:val="00F84389"/>
    <w:rsid w:val="00F947FD"/>
    <w:rsid w:val="00FA1A3F"/>
    <w:rsid w:val="00FA1F0F"/>
    <w:rsid w:val="00FA2534"/>
    <w:rsid w:val="00FB2307"/>
    <w:rsid w:val="00FB7000"/>
    <w:rsid w:val="00FC1D2A"/>
    <w:rsid w:val="00FC34D5"/>
    <w:rsid w:val="00FC3955"/>
    <w:rsid w:val="00FD69A4"/>
    <w:rsid w:val="00FD6FD7"/>
    <w:rsid w:val="00FE65A9"/>
    <w:rsid w:val="00FF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C46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7436"/>
    <w:pPr>
      <w:autoSpaceDE w:val="0"/>
      <w:autoSpaceDN w:val="0"/>
      <w:adjustRightInd w:val="0"/>
      <w:spacing w:before="203" w:line="283" w:lineRule="auto"/>
      <w:jc w:val="both"/>
      <w:textAlignment w:val="center"/>
    </w:pPr>
    <w:rPr>
      <w:rFonts w:ascii="Arial" w:hAnsi="Arial" w:cs="NeueHaasGroteskText Pro"/>
      <w:color w:val="000000"/>
      <w:kern w:val="0"/>
      <w:sz w:val="20"/>
      <w:szCs w:val="20"/>
    </w:rPr>
  </w:style>
  <w:style w:type="paragraph" w:styleId="Nadpis1">
    <w:name w:val="heading 1"/>
    <w:next w:val="Odstavec"/>
    <w:link w:val="Nadpis1Char"/>
    <w:uiPriority w:val="9"/>
    <w:qFormat/>
    <w:rsid w:val="000045C1"/>
    <w:pPr>
      <w:keepNext/>
      <w:keepLines/>
      <w:numPr>
        <w:numId w:val="6"/>
      </w:numPr>
      <w:suppressAutoHyphens/>
      <w:spacing w:before="760" w:after="200" w:line="283" w:lineRule="auto"/>
      <w:ind w:left="0" w:hanging="284"/>
      <w:outlineLvl w:val="0"/>
    </w:pPr>
    <w:rPr>
      <w:rFonts w:ascii="Arial" w:hAnsi="Arial" w:cs="NeueHaasGroteskText Pro"/>
      <w:b/>
      <w:color w:val="000000"/>
      <w:kern w:val="0"/>
      <w:sz w:val="34"/>
      <w:szCs w:val="34"/>
    </w:rPr>
  </w:style>
  <w:style w:type="paragraph" w:styleId="Nadpis2">
    <w:name w:val="heading 2"/>
    <w:basedOn w:val="Nadpis1"/>
    <w:next w:val="Odstavec"/>
    <w:link w:val="Nadpis2Char"/>
    <w:uiPriority w:val="9"/>
    <w:unhideWhenUsed/>
    <w:qFormat/>
    <w:rsid w:val="000045C1"/>
    <w:pPr>
      <w:numPr>
        <w:ilvl w:val="1"/>
      </w:numPr>
      <w:spacing w:before="560"/>
      <w:ind w:left="0" w:hanging="284"/>
      <w:outlineLvl w:val="1"/>
    </w:pPr>
    <w:rPr>
      <w:b w:val="0"/>
    </w:rPr>
  </w:style>
  <w:style w:type="paragraph" w:styleId="Nadpis3">
    <w:name w:val="heading 3"/>
    <w:basedOn w:val="Nadpis2"/>
    <w:next w:val="Odstavec"/>
    <w:link w:val="Nadpis3Char"/>
    <w:uiPriority w:val="9"/>
    <w:unhideWhenUsed/>
    <w:qFormat/>
    <w:rsid w:val="000045C1"/>
    <w:pPr>
      <w:numPr>
        <w:ilvl w:val="2"/>
      </w:numPr>
      <w:spacing w:before="360"/>
      <w:ind w:left="0" w:hanging="284"/>
      <w:outlineLvl w:val="2"/>
    </w:pPr>
    <w:rPr>
      <w:b/>
      <w:sz w:val="22"/>
      <w:szCs w:val="22"/>
    </w:rPr>
  </w:style>
  <w:style w:type="paragraph" w:styleId="Nadpis4">
    <w:name w:val="heading 4"/>
    <w:basedOn w:val="Nadpis3"/>
    <w:next w:val="Normln"/>
    <w:link w:val="Nadpis4Char"/>
    <w:uiPriority w:val="9"/>
    <w:unhideWhenUsed/>
    <w:qFormat/>
    <w:rsid w:val="000045C1"/>
    <w:pPr>
      <w:numPr>
        <w:ilvl w:val="3"/>
      </w:numPr>
      <w:outlineLvl w:val="3"/>
    </w:pPr>
  </w:style>
  <w:style w:type="paragraph" w:styleId="Nadpis5">
    <w:name w:val="heading 5"/>
    <w:basedOn w:val="Normln"/>
    <w:next w:val="Normln"/>
    <w:link w:val="Nadpis5Char"/>
    <w:uiPriority w:val="9"/>
    <w:unhideWhenUsed/>
    <w:rsid w:val="000E4344"/>
    <w:pPr>
      <w:keepNext/>
      <w:suppressAutoHyphens/>
      <w:spacing w:line="520" w:lineRule="atLeast"/>
      <w:jc w:val="left"/>
      <w:outlineLvl w:val="4"/>
    </w:pPr>
    <w:rPr>
      <w:b/>
      <w:bCs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977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977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977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977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qFormat/>
    <w:rsid w:val="009D2CDB"/>
    <w:rPr>
      <w:color w:val="3C91E6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045C1"/>
    <w:rPr>
      <w:rFonts w:ascii="Arial" w:hAnsi="Arial" w:cs="NeueHaasGroteskText Pro"/>
      <w:b/>
      <w:color w:val="000000"/>
      <w:kern w:val="0"/>
      <w:sz w:val="34"/>
      <w:szCs w:val="34"/>
    </w:rPr>
  </w:style>
  <w:style w:type="character" w:customStyle="1" w:styleId="Nadpis2Char">
    <w:name w:val="Nadpis 2 Char"/>
    <w:basedOn w:val="Standardnpsmoodstavce"/>
    <w:link w:val="Nadpis2"/>
    <w:uiPriority w:val="9"/>
    <w:rsid w:val="000045C1"/>
    <w:rPr>
      <w:rFonts w:ascii="Arial" w:hAnsi="Arial" w:cs="NeueHaasGroteskText Pro"/>
      <w:color w:val="000000"/>
      <w:kern w:val="0"/>
      <w:sz w:val="34"/>
      <w:szCs w:val="34"/>
    </w:rPr>
  </w:style>
  <w:style w:type="character" w:customStyle="1" w:styleId="Nadpis3Char">
    <w:name w:val="Nadpis 3 Char"/>
    <w:basedOn w:val="Standardnpsmoodstavce"/>
    <w:link w:val="Nadpis3"/>
    <w:uiPriority w:val="9"/>
    <w:rsid w:val="000045C1"/>
    <w:rPr>
      <w:rFonts w:ascii="Arial" w:hAnsi="Arial" w:cs="NeueHaasGroteskText Pro"/>
      <w:b/>
      <w:color w:val="000000"/>
      <w:kern w:val="0"/>
      <w:sz w:val="22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rsid w:val="000045C1"/>
    <w:rPr>
      <w:rFonts w:ascii="Arial" w:hAnsi="Arial" w:cs="NeueHaasGroteskText Pro"/>
      <w:b/>
      <w:color w:val="000000"/>
      <w:kern w:val="0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rsid w:val="000E4344"/>
    <w:rPr>
      <w:rFonts w:ascii="Arial" w:hAnsi="Arial" w:cs="NeueHaasGroteskText Pro"/>
      <w:b/>
      <w:bCs/>
      <w:color w:val="000000"/>
      <w:kern w:val="0"/>
      <w:sz w:val="20"/>
      <w:szCs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977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977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977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9778B"/>
    <w:rPr>
      <w:rFonts w:eastAsiaTheme="majorEastAsia" w:cstheme="majorBidi"/>
      <w:color w:val="272727" w:themeColor="text1" w:themeTint="D8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8E4623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semiHidden/>
    <w:unhideWhenUsed/>
    <w:rsid w:val="006372E6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372E6"/>
    <w:rPr>
      <w:rFonts w:ascii="NeueHaasGroteskText Pro" w:hAnsi="NeueHaasGroteskText Pro" w:cs="NeueHaasGroteskText Pro"/>
      <w:color w:val="000000"/>
      <w:kern w:val="0"/>
      <w:sz w:val="20"/>
      <w:szCs w:val="20"/>
      <w:lang w:val="cs-CZ"/>
    </w:rPr>
  </w:style>
  <w:style w:type="paragraph" w:styleId="Odstavecseseznamem">
    <w:name w:val="List Paragraph"/>
    <w:aliases w:val="Odstavec1,tabulky,Conclusion de partie,Numbered Para 1,Dot pt,No Spacing1,List Paragraph Char Char Char,Indicator Text,Bullet 1,List Paragraph1,Bullet Points,MAIN CONTENT,List Paragraph12,F5 List Paragraph,Heading 2_sj,Nad"/>
    <w:basedOn w:val="Normln"/>
    <w:link w:val="OdstavecseseznamemChar"/>
    <w:uiPriority w:val="34"/>
    <w:qFormat/>
    <w:rsid w:val="0017149E"/>
    <w:pPr>
      <w:numPr>
        <w:numId w:val="4"/>
      </w:numPr>
    </w:pPr>
  </w:style>
  <w:style w:type="paragraph" w:styleId="Zpat">
    <w:name w:val="footer"/>
    <w:link w:val="ZpatChar"/>
    <w:uiPriority w:val="99"/>
    <w:unhideWhenUsed/>
    <w:rsid w:val="00AA4F18"/>
    <w:pPr>
      <w:tabs>
        <w:tab w:val="center" w:pos="4513"/>
        <w:tab w:val="right" w:pos="9026"/>
      </w:tabs>
    </w:pPr>
    <w:rPr>
      <w:rFonts w:ascii="Arial" w:hAnsi="Arial" w:cs="NeueHaasGroteskText Pro"/>
      <w:color w:val="DD1B45"/>
      <w:kern w:val="0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AA4F18"/>
    <w:rPr>
      <w:rFonts w:ascii="Arial" w:hAnsi="Arial" w:cs="NeueHaasGroteskText Pro"/>
      <w:color w:val="DD1B45"/>
      <w:kern w:val="0"/>
      <w:sz w:val="16"/>
      <w:szCs w:val="16"/>
      <w:lang w:val="cs-CZ"/>
    </w:rPr>
  </w:style>
  <w:style w:type="paragraph" w:customStyle="1" w:styleId="podpis">
    <w:name w:val="podpis"/>
    <w:uiPriority w:val="99"/>
    <w:qFormat/>
    <w:rsid w:val="006C08D6"/>
    <w:pPr>
      <w:spacing w:before="240" w:line="280" w:lineRule="atLeast"/>
      <w:contextualSpacing/>
    </w:pPr>
    <w:rPr>
      <w:rFonts w:ascii="Arial" w:hAnsi="Arial" w:cs="NeueHaasGroteskText Pro"/>
      <w:color w:val="C8B88A"/>
      <w:kern w:val="0"/>
      <w:sz w:val="22"/>
      <w:szCs w:val="20"/>
    </w:rPr>
  </w:style>
  <w:style w:type="character" w:styleId="slostrnky">
    <w:name w:val="page number"/>
    <w:basedOn w:val="Standardnpsmoodstavce"/>
    <w:uiPriority w:val="99"/>
    <w:semiHidden/>
    <w:unhideWhenUsed/>
    <w:rsid w:val="009152ED"/>
  </w:style>
  <w:style w:type="numbering" w:customStyle="1" w:styleId="CurrentList1">
    <w:name w:val="Current List1"/>
    <w:uiPriority w:val="99"/>
    <w:rsid w:val="0017149E"/>
    <w:pPr>
      <w:numPr>
        <w:numId w:val="1"/>
      </w:numPr>
    </w:pPr>
  </w:style>
  <w:style w:type="numbering" w:customStyle="1" w:styleId="CurrentList2">
    <w:name w:val="Current List2"/>
    <w:uiPriority w:val="99"/>
    <w:rsid w:val="0017149E"/>
    <w:pPr>
      <w:numPr>
        <w:numId w:val="2"/>
      </w:numPr>
    </w:pPr>
  </w:style>
  <w:style w:type="numbering" w:customStyle="1" w:styleId="CurrentList3">
    <w:name w:val="Current List3"/>
    <w:uiPriority w:val="99"/>
    <w:rsid w:val="0017149E"/>
    <w:pPr>
      <w:numPr>
        <w:numId w:val="3"/>
      </w:numPr>
    </w:pPr>
  </w:style>
  <w:style w:type="numbering" w:customStyle="1" w:styleId="CurrentList7">
    <w:name w:val="Current List7"/>
    <w:uiPriority w:val="99"/>
    <w:rsid w:val="00BC1119"/>
    <w:pPr>
      <w:numPr>
        <w:numId w:val="5"/>
      </w:numPr>
    </w:pPr>
  </w:style>
  <w:style w:type="paragraph" w:styleId="Textpoznpodarou">
    <w:name w:val="footnote text"/>
    <w:basedOn w:val="Normln"/>
    <w:link w:val="TextpoznpodarouChar"/>
    <w:uiPriority w:val="99"/>
    <w:unhideWhenUsed/>
    <w:rsid w:val="00571FFF"/>
    <w:pPr>
      <w:spacing w:before="0" w:line="240" w:lineRule="auto"/>
    </w:pPr>
    <w:rPr>
      <w:sz w:val="18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71FFF"/>
    <w:rPr>
      <w:rFonts w:ascii="Arial" w:hAnsi="Arial" w:cs="NeueHaasGroteskText Pro"/>
      <w:color w:val="000000"/>
      <w:kern w:val="0"/>
      <w:sz w:val="18"/>
      <w:szCs w:val="18"/>
    </w:rPr>
  </w:style>
  <w:style w:type="character" w:styleId="Znakapoznpodarou">
    <w:name w:val="footnote reference"/>
    <w:basedOn w:val="Standardnpsmoodstavce"/>
    <w:uiPriority w:val="99"/>
    <w:semiHidden/>
    <w:unhideWhenUsed/>
    <w:rsid w:val="00571FFF"/>
    <w:rPr>
      <w:vertAlign w:val="superscript"/>
    </w:rPr>
  </w:style>
  <w:style w:type="paragraph" w:styleId="Nzev">
    <w:name w:val="Title"/>
    <w:basedOn w:val="Nadpis1"/>
    <w:next w:val="Normln"/>
    <w:link w:val="NzevChar"/>
    <w:uiPriority w:val="10"/>
    <w:qFormat/>
    <w:rsid w:val="005B2B6A"/>
    <w:pPr>
      <w:numPr>
        <w:numId w:val="0"/>
      </w:numPr>
      <w:spacing w:line="259" w:lineRule="auto"/>
      <w:ind w:firstLine="284"/>
      <w:contextualSpacing/>
      <w:jc w:val="center"/>
    </w:pPr>
    <w:rPr>
      <w:rFonts w:eastAsia="Open Sans"/>
      <w:lang w:eastAsia="cs-CZ"/>
      <w14:ligatures w14:val="none"/>
    </w:rPr>
  </w:style>
  <w:style w:type="character" w:customStyle="1" w:styleId="NzevChar">
    <w:name w:val="Název Char"/>
    <w:basedOn w:val="Standardnpsmoodstavce"/>
    <w:link w:val="Nzev"/>
    <w:uiPriority w:val="10"/>
    <w:rsid w:val="005B2B6A"/>
    <w:rPr>
      <w:rFonts w:ascii="Arial" w:eastAsia="Open Sans" w:hAnsi="Arial" w:cs="NeueHaasGroteskText Pro"/>
      <w:b/>
      <w:color w:val="000000"/>
      <w:kern w:val="0"/>
      <w:sz w:val="34"/>
      <w:szCs w:val="34"/>
      <w:lang w:eastAsia="cs-CZ"/>
      <w14:ligatures w14:val="none"/>
    </w:rPr>
  </w:style>
  <w:style w:type="paragraph" w:styleId="Podnadpis">
    <w:name w:val="Subtitle"/>
    <w:basedOn w:val="Nadpis2"/>
    <w:next w:val="Normln"/>
    <w:link w:val="PodnadpisChar"/>
    <w:uiPriority w:val="11"/>
    <w:qFormat/>
    <w:rsid w:val="009100BE"/>
    <w:pPr>
      <w:spacing w:before="0" w:line="259" w:lineRule="auto"/>
    </w:pPr>
    <w:rPr>
      <w:sz w:val="70"/>
      <w:szCs w:val="70"/>
    </w:rPr>
  </w:style>
  <w:style w:type="character" w:customStyle="1" w:styleId="PodnadpisChar">
    <w:name w:val="Podnadpis Char"/>
    <w:basedOn w:val="Standardnpsmoodstavce"/>
    <w:link w:val="Podnadpis"/>
    <w:uiPriority w:val="11"/>
    <w:rsid w:val="009100BE"/>
    <w:rPr>
      <w:rFonts w:ascii="Arial" w:hAnsi="Arial" w:cs="NeueHaasGroteskText Pro"/>
      <w:color w:val="000000"/>
      <w:kern w:val="0"/>
      <w:sz w:val="70"/>
      <w:szCs w:val="70"/>
    </w:rPr>
  </w:style>
  <w:style w:type="character" w:customStyle="1" w:styleId="OdstavecseseznamemChar">
    <w:name w:val="Odstavec se seznamem Char"/>
    <w:aliases w:val="Odstavec1 Char,tabulky Char,Conclusion de partie Char,Numbered Para 1 Char,Dot pt Char,No Spacing1 Char,List Paragraph Char Char Char Char,Indicator Text Char,Bullet 1 Char,List Paragraph1 Char,Bullet Points Char,Nad Char"/>
    <w:basedOn w:val="Standardnpsmoodstavce"/>
    <w:link w:val="Odstavecseseznamem"/>
    <w:uiPriority w:val="34"/>
    <w:qFormat/>
    <w:rsid w:val="00B971D3"/>
    <w:rPr>
      <w:rFonts w:ascii="Arial" w:hAnsi="Arial" w:cs="NeueHaasGroteskText Pro"/>
      <w:color w:val="000000"/>
      <w:kern w:val="0"/>
      <w:sz w:val="20"/>
      <w:szCs w:val="20"/>
    </w:rPr>
  </w:style>
  <w:style w:type="table" w:styleId="Mkatabulky">
    <w:name w:val="Table Grid"/>
    <w:basedOn w:val="Normlntabulka"/>
    <w:uiPriority w:val="59"/>
    <w:rsid w:val="00B971D3"/>
    <w:pPr>
      <w:jc w:val="both"/>
    </w:pPr>
    <w:rPr>
      <w:rFonts w:ascii="Open Sans" w:eastAsia="Open Sans" w:hAnsi="Open Sans" w:cs="Open Sans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">
    <w:name w:val="Odstavec"/>
    <w:basedOn w:val="Normln"/>
    <w:link w:val="OdstavecChar"/>
    <w:qFormat/>
    <w:rsid w:val="00B97E62"/>
    <w:pPr>
      <w:numPr>
        <w:numId w:val="7"/>
      </w:numPr>
      <w:spacing w:before="183"/>
    </w:pPr>
  </w:style>
  <w:style w:type="character" w:customStyle="1" w:styleId="OdstavecChar">
    <w:name w:val="Odstavec Char"/>
    <w:basedOn w:val="Standardnpsmoodstavce"/>
    <w:link w:val="Odstavec"/>
    <w:rsid w:val="00B97E62"/>
    <w:rPr>
      <w:rFonts w:ascii="Arial" w:hAnsi="Arial" w:cs="NeueHaasGroteskText Pro"/>
      <w:color w:val="000000"/>
      <w:kern w:val="0"/>
      <w:sz w:val="20"/>
      <w:szCs w:val="20"/>
    </w:rPr>
  </w:style>
  <w:style w:type="paragraph" w:customStyle="1" w:styleId="Psmeno">
    <w:name w:val="Písmeno"/>
    <w:basedOn w:val="Odstavec"/>
    <w:link w:val="PsmenoChar"/>
    <w:qFormat/>
    <w:rsid w:val="00271F0E"/>
    <w:pPr>
      <w:numPr>
        <w:numId w:val="8"/>
      </w:numPr>
      <w:ind w:left="924" w:hanging="357"/>
      <w:contextualSpacing/>
    </w:pPr>
  </w:style>
  <w:style w:type="character" w:customStyle="1" w:styleId="PsmenoChar">
    <w:name w:val="Písmeno Char"/>
    <w:basedOn w:val="OdstavecChar"/>
    <w:link w:val="Psmeno"/>
    <w:rsid w:val="00271F0E"/>
    <w:rPr>
      <w:rFonts w:ascii="Arial" w:hAnsi="Arial" w:cs="NeueHaasGroteskText Pro"/>
      <w:color w:val="000000"/>
      <w:kern w:val="0"/>
      <w:sz w:val="20"/>
      <w:szCs w:val="20"/>
    </w:rPr>
  </w:style>
  <w:style w:type="paragraph" w:customStyle="1" w:styleId="Neslovannadpis">
    <w:name w:val="Nečíslovaný nadpis"/>
    <w:basedOn w:val="Nadpis3"/>
    <w:link w:val="NeslovannadpisChar"/>
    <w:qFormat/>
    <w:rsid w:val="00FC1D2A"/>
    <w:pPr>
      <w:numPr>
        <w:ilvl w:val="0"/>
        <w:numId w:val="0"/>
      </w:numPr>
    </w:pPr>
  </w:style>
  <w:style w:type="character" w:customStyle="1" w:styleId="NeslovannadpisChar">
    <w:name w:val="Nečíslovaný nadpis Char"/>
    <w:basedOn w:val="Nadpis3Char"/>
    <w:link w:val="Neslovannadpis"/>
    <w:rsid w:val="00FC1D2A"/>
    <w:rPr>
      <w:rFonts w:ascii="Arial" w:hAnsi="Arial" w:cs="NeueHaasGroteskText Pro"/>
      <w:b/>
      <w:color w:val="000000"/>
      <w:kern w:val="0"/>
      <w:sz w:val="22"/>
      <w:szCs w:val="22"/>
    </w:rPr>
  </w:style>
  <w:style w:type="character" w:styleId="Zstupntext">
    <w:name w:val="Placeholder Text"/>
    <w:basedOn w:val="Standardnpsmoodstavce"/>
    <w:uiPriority w:val="99"/>
    <w:semiHidden/>
    <w:rsid w:val="00614EEE"/>
    <w:rPr>
      <w:color w:val="666666"/>
    </w:rPr>
  </w:style>
  <w:style w:type="paragraph" w:customStyle="1" w:styleId="Zvraznnodstavec">
    <w:name w:val="Zvýrazněný odstavec"/>
    <w:basedOn w:val="Odstavec"/>
    <w:link w:val="ZvraznnodstavecChar"/>
    <w:qFormat/>
    <w:rsid w:val="00EB49DB"/>
    <w:pPr>
      <w:pBdr>
        <w:top w:val="dotted" w:sz="4" w:space="6" w:color="A8AFB3"/>
        <w:left w:val="dotted" w:sz="4" w:space="18" w:color="A8AFB3"/>
        <w:bottom w:val="dotted" w:sz="4" w:space="6" w:color="A8AFB3"/>
        <w:right w:val="dotted" w:sz="4" w:space="6" w:color="A8AFB3"/>
      </w:pBdr>
    </w:pPr>
  </w:style>
  <w:style w:type="character" w:customStyle="1" w:styleId="ZvraznnodstavecChar">
    <w:name w:val="Zvýrazněný odstavec Char"/>
    <w:basedOn w:val="OdstavecChar"/>
    <w:link w:val="Zvraznnodstavec"/>
    <w:rsid w:val="00EB49DB"/>
    <w:rPr>
      <w:rFonts w:ascii="Arial" w:hAnsi="Arial" w:cs="NeueHaasGroteskText Pro"/>
      <w:color w:val="000000"/>
      <w:kern w:val="0"/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unhideWhenUsed/>
    <w:rsid w:val="001B5C35"/>
    <w:pPr>
      <w:autoSpaceDE/>
      <w:autoSpaceDN/>
      <w:adjustRightInd/>
      <w:spacing w:before="0" w:after="160" w:line="240" w:lineRule="auto"/>
      <w:jc w:val="left"/>
      <w:textAlignment w:val="auto"/>
    </w:pPr>
    <w:rPr>
      <w:rFonts w:ascii="Calibri" w:eastAsia="Calibri" w:hAnsi="Calibri" w:cs="Calibri"/>
      <w:color w:val="auto"/>
      <w:lang w:eastAsia="cs-CZ"/>
      <w14:ligatures w14:val="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B5C35"/>
    <w:rPr>
      <w:rFonts w:ascii="Calibri" w:eastAsia="Calibri" w:hAnsi="Calibri" w:cs="Calibri"/>
      <w:kern w:val="0"/>
      <w:sz w:val="20"/>
      <w:szCs w:val="20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unhideWhenUsed/>
    <w:rsid w:val="001B5C35"/>
    <w:rPr>
      <w:sz w:val="16"/>
      <w:szCs w:val="16"/>
    </w:rPr>
  </w:style>
  <w:style w:type="character" w:customStyle="1" w:styleId="halyaf">
    <w:name w:val="halyaf"/>
    <w:basedOn w:val="Standardnpsmoodstavce"/>
    <w:rsid w:val="001B5C3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E0006"/>
    <w:pPr>
      <w:autoSpaceDE w:val="0"/>
      <w:autoSpaceDN w:val="0"/>
      <w:adjustRightInd w:val="0"/>
      <w:spacing w:before="203" w:after="0"/>
      <w:jc w:val="both"/>
      <w:textAlignment w:val="center"/>
    </w:pPr>
    <w:rPr>
      <w:rFonts w:ascii="Arial" w:eastAsiaTheme="minorHAnsi" w:hAnsi="Arial" w:cs="NeueHaasGroteskText Pro"/>
      <w:b/>
      <w:bCs/>
      <w:color w:val="000000"/>
      <w:lang w:eastAsia="en-US"/>
      <w14:ligatures w14:val="standardContextual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E0006"/>
    <w:rPr>
      <w:rFonts w:ascii="Arial" w:eastAsia="Calibri" w:hAnsi="Arial" w:cs="NeueHaasGroteskText Pro"/>
      <w:b/>
      <w:bCs/>
      <w:color w:val="000000"/>
      <w:kern w:val="0"/>
      <w:sz w:val="20"/>
      <w:szCs w:val="20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A33D6B"/>
    <w:rPr>
      <w:color w:val="96607D" w:themeColor="followedHyperlink"/>
      <w:u w:val="single"/>
    </w:rPr>
  </w:style>
  <w:style w:type="paragraph" w:styleId="Revize">
    <w:name w:val="Revision"/>
    <w:hidden/>
    <w:uiPriority w:val="99"/>
    <w:semiHidden/>
    <w:rsid w:val="00BF69B6"/>
    <w:rPr>
      <w:rFonts w:ascii="Arial" w:hAnsi="Arial" w:cs="NeueHaasGroteskText Pro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5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/getmedia/4ad880e9-e619-4271-860f-f0c7e982bc2f/Planovaci-smlouvy-2025-02-13.pdf.aspx?ext=.pdf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B119A-B7B1-48F1-87F1-54FD8348B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6313</Words>
  <Characters>37248</Characters>
  <Application>Microsoft Office Word</Application>
  <DocSecurity>0</DocSecurity>
  <Lines>310</Lines>
  <Paragraphs>86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2026-09-11T08:16:00Z</dcterms:created>
  <dcterms:modified xsi:type="dcterms:W3CDTF">2026-10-09T07:45:00Z</dcterms:modified>
</cp:coreProperties>
</file>